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95BE5" w:rsidRPr="008E0FC9" w:rsidRDefault="00B64CAD" w:rsidP="00177502">
      <w:pPr>
        <w:pStyle w:val="Titel"/>
        <w:tabs>
          <w:tab w:val="clear" w:pos="2552"/>
        </w:tabs>
        <w:rPr>
          <w:b/>
        </w:rPr>
      </w:pPr>
      <w:r w:rsidRPr="008E0FC9">
        <w:rPr>
          <w:b/>
        </w:rPr>
        <w:t>Quality Assurance Agreement with Production Material Suppliers</w:t>
      </w:r>
    </w:p>
    <w:p w:rsidR="00695BE5" w:rsidRPr="008E0FC9" w:rsidRDefault="00695BE5" w:rsidP="00177502">
      <w:pPr>
        <w:pStyle w:val="StandardZentriert"/>
        <w:jc w:val="left"/>
      </w:pPr>
    </w:p>
    <w:p w:rsidR="00695BE5" w:rsidRPr="008E0FC9" w:rsidRDefault="00695BE5" w:rsidP="00177502">
      <w:pPr>
        <w:pStyle w:val="StandardZentriert"/>
        <w:jc w:val="left"/>
      </w:pPr>
    </w:p>
    <w:p w:rsidR="00177502" w:rsidRPr="008E0FC9" w:rsidRDefault="00177502" w:rsidP="00177502"/>
    <w:p w:rsidR="00177502" w:rsidRPr="008E0FC9" w:rsidRDefault="00177502" w:rsidP="00177502"/>
    <w:p w:rsidR="00177502" w:rsidRPr="008E0FC9" w:rsidRDefault="00B64CAD" w:rsidP="00177502">
      <w:pPr>
        <w:pStyle w:val="StandardZentriert"/>
        <w:tabs>
          <w:tab w:val="clear" w:pos="2552"/>
          <w:tab w:val="clear" w:pos="4536"/>
          <w:tab w:val="clear" w:pos="6804"/>
          <w:tab w:val="left" w:pos="1620"/>
        </w:tabs>
        <w:spacing w:before="60"/>
        <w:jc w:val="left"/>
      </w:pPr>
      <w:r w:rsidRPr="008E0FC9">
        <w:t xml:space="preserve">between </w:t>
      </w:r>
      <w:r w:rsidRPr="008E0FC9">
        <w:tab/>
      </w:r>
      <w:r w:rsidR="00C453A2" w:rsidRPr="008E0FC9">
        <w:fldChar w:fldCharType="begin">
          <w:ffData>
            <w:name w:val="Text4"/>
            <w:enabled/>
            <w:calcOnExit w:val="0"/>
            <w:textInput/>
          </w:ffData>
        </w:fldChar>
      </w:r>
      <w:r w:rsidRPr="008E0FC9">
        <w:instrText xml:space="preserve"> FORMTEXT </w:instrText>
      </w:r>
      <w:r w:rsidR="00C453A2" w:rsidRPr="008E0FC9">
        <w:fldChar w:fldCharType="separate"/>
      </w:r>
      <w:r w:rsidRPr="008E0FC9">
        <w:t>     </w:t>
      </w:r>
      <w:r w:rsidR="00C453A2" w:rsidRPr="008E0FC9">
        <w:fldChar w:fldCharType="end"/>
      </w:r>
    </w:p>
    <w:bookmarkStart w:id="0" w:name="Text4"/>
    <w:p w:rsidR="00177502" w:rsidRPr="008E0FC9" w:rsidRDefault="00C453A2" w:rsidP="00177502">
      <w:pPr>
        <w:tabs>
          <w:tab w:val="clear" w:pos="2552"/>
          <w:tab w:val="left" w:pos="1620"/>
        </w:tabs>
        <w:spacing w:before="60"/>
        <w:ind w:left="1620"/>
      </w:pPr>
      <w:r w:rsidRPr="008E0FC9">
        <w:fldChar w:fldCharType="begin">
          <w:ffData>
            <w:name w:val="Text4"/>
            <w:enabled/>
            <w:calcOnExit w:val="0"/>
            <w:textInput/>
          </w:ffData>
        </w:fldChar>
      </w:r>
      <w:r w:rsidR="00B64CAD" w:rsidRPr="008E0FC9">
        <w:instrText xml:space="preserve"> FORMTEXT </w:instrText>
      </w:r>
      <w:r w:rsidRPr="008E0FC9">
        <w:fldChar w:fldCharType="separate"/>
      </w:r>
      <w:r w:rsidR="00B64CAD" w:rsidRPr="008E0FC9">
        <w:t>     </w:t>
      </w:r>
      <w:r w:rsidRPr="008E0FC9">
        <w:fldChar w:fldCharType="end"/>
      </w:r>
      <w:bookmarkEnd w:id="0"/>
    </w:p>
    <w:p w:rsidR="00177502" w:rsidRPr="008E0FC9" w:rsidRDefault="00C453A2" w:rsidP="00177502">
      <w:pPr>
        <w:tabs>
          <w:tab w:val="clear" w:pos="2552"/>
          <w:tab w:val="left" w:pos="1620"/>
        </w:tabs>
        <w:spacing w:before="60"/>
        <w:ind w:left="1620"/>
      </w:pPr>
      <w:r w:rsidRPr="008E0FC9">
        <w:fldChar w:fldCharType="begin">
          <w:ffData>
            <w:name w:val="Text4"/>
            <w:enabled/>
            <w:calcOnExit w:val="0"/>
            <w:textInput/>
          </w:ffData>
        </w:fldChar>
      </w:r>
      <w:r w:rsidR="00B64CAD" w:rsidRPr="008E0FC9">
        <w:instrText xml:space="preserve"> FORMTEXT </w:instrText>
      </w:r>
      <w:r w:rsidRPr="008E0FC9">
        <w:fldChar w:fldCharType="separate"/>
      </w:r>
      <w:bookmarkStart w:id="1" w:name="_GoBack"/>
      <w:r w:rsidR="00B64CAD" w:rsidRPr="008E0FC9">
        <w:t>     </w:t>
      </w:r>
      <w:bookmarkEnd w:id="1"/>
      <w:r w:rsidRPr="008E0FC9">
        <w:fldChar w:fldCharType="end"/>
      </w:r>
    </w:p>
    <w:p w:rsidR="00177502" w:rsidRPr="008E0FC9" w:rsidRDefault="00B64CAD" w:rsidP="00177502">
      <w:pPr>
        <w:pStyle w:val="StandardZentriert"/>
        <w:tabs>
          <w:tab w:val="clear" w:pos="2552"/>
          <w:tab w:val="clear" w:pos="4536"/>
          <w:tab w:val="clear" w:pos="6804"/>
          <w:tab w:val="left" w:pos="1620"/>
        </w:tabs>
        <w:spacing w:before="60"/>
        <w:jc w:val="left"/>
      </w:pPr>
      <w:r w:rsidRPr="008E0FC9">
        <w:tab/>
      </w:r>
      <w:r w:rsidR="00C453A2" w:rsidRPr="008E0FC9">
        <w:fldChar w:fldCharType="begin">
          <w:ffData>
            <w:name w:val="Text4"/>
            <w:enabled/>
            <w:calcOnExit w:val="0"/>
            <w:textInput/>
          </w:ffData>
        </w:fldChar>
      </w:r>
      <w:r w:rsidRPr="008E0FC9">
        <w:instrText xml:space="preserve"> FORMTEXT </w:instrText>
      </w:r>
      <w:r w:rsidR="00C453A2" w:rsidRPr="008E0FC9">
        <w:fldChar w:fldCharType="separate"/>
      </w:r>
      <w:r w:rsidRPr="008E0FC9">
        <w:t>     </w:t>
      </w:r>
      <w:r w:rsidR="00C453A2" w:rsidRPr="008E0FC9">
        <w:fldChar w:fldCharType="end"/>
      </w:r>
    </w:p>
    <w:p w:rsidR="00177502" w:rsidRPr="008E0FC9" w:rsidRDefault="00B64CAD" w:rsidP="00177502">
      <w:pPr>
        <w:tabs>
          <w:tab w:val="clear" w:pos="2552"/>
          <w:tab w:val="left" w:pos="1620"/>
        </w:tabs>
        <w:spacing w:before="60"/>
      </w:pPr>
      <w:r w:rsidRPr="008E0FC9">
        <w:tab/>
        <w:t xml:space="preserve">Schaeffler supplier no.: </w:t>
      </w:r>
      <w:r w:rsidR="00C453A2" w:rsidRPr="008E0FC9">
        <w:fldChar w:fldCharType="begin">
          <w:ffData>
            <w:name w:val="Text4"/>
            <w:enabled/>
            <w:calcOnExit w:val="0"/>
            <w:textInput/>
          </w:ffData>
        </w:fldChar>
      </w:r>
      <w:r w:rsidRPr="008E0FC9">
        <w:instrText xml:space="preserve"> FORMTEXT </w:instrText>
      </w:r>
      <w:r w:rsidR="00C453A2" w:rsidRPr="008E0FC9">
        <w:fldChar w:fldCharType="separate"/>
      </w:r>
      <w:r w:rsidRPr="008E0FC9">
        <w:t>     </w:t>
      </w:r>
      <w:r w:rsidR="00C453A2" w:rsidRPr="008E0FC9">
        <w:fldChar w:fldCharType="end"/>
      </w:r>
    </w:p>
    <w:p w:rsidR="00177502" w:rsidRPr="008E0FC9" w:rsidRDefault="00B64CAD" w:rsidP="00177502">
      <w:pPr>
        <w:tabs>
          <w:tab w:val="clear" w:pos="2552"/>
          <w:tab w:val="left" w:pos="1620"/>
        </w:tabs>
        <w:spacing w:before="60"/>
      </w:pPr>
      <w:r w:rsidRPr="008E0FC9">
        <w:tab/>
      </w:r>
      <w:bookmarkStart w:id="2" w:name="Text6"/>
      <w:r w:rsidRPr="008E0FC9">
        <w:t xml:space="preserve">UPIK/DUNS no.: </w:t>
      </w:r>
      <w:r w:rsidR="00C453A2" w:rsidRPr="008E0FC9">
        <w:fldChar w:fldCharType="begin">
          <w:ffData>
            <w:name w:val="Text4"/>
            <w:enabled/>
            <w:calcOnExit w:val="0"/>
            <w:textInput/>
          </w:ffData>
        </w:fldChar>
      </w:r>
      <w:r w:rsidRPr="008E0FC9">
        <w:instrText xml:space="preserve"> FORMTEXT </w:instrText>
      </w:r>
      <w:r w:rsidR="00C453A2" w:rsidRPr="008E0FC9">
        <w:fldChar w:fldCharType="separate"/>
      </w:r>
      <w:r w:rsidRPr="008E0FC9">
        <w:t>     </w:t>
      </w:r>
      <w:r w:rsidR="00C453A2" w:rsidRPr="008E0FC9">
        <w:fldChar w:fldCharType="end"/>
      </w:r>
      <w:bookmarkEnd w:id="2"/>
    </w:p>
    <w:p w:rsidR="00177502" w:rsidRPr="008E0FC9" w:rsidRDefault="00177502" w:rsidP="00177502">
      <w:pPr>
        <w:pStyle w:val="StandardZentriert"/>
        <w:tabs>
          <w:tab w:val="clear" w:pos="2552"/>
          <w:tab w:val="clear" w:pos="4536"/>
          <w:tab w:val="clear" w:pos="6804"/>
          <w:tab w:val="left" w:pos="1620"/>
        </w:tabs>
        <w:jc w:val="left"/>
      </w:pPr>
    </w:p>
    <w:p w:rsidR="00695BE5" w:rsidRPr="008E0FC9" w:rsidRDefault="00B64CAD" w:rsidP="00177502">
      <w:pPr>
        <w:pStyle w:val="StandardZentriert"/>
        <w:tabs>
          <w:tab w:val="clear" w:pos="2552"/>
          <w:tab w:val="clear" w:pos="4536"/>
          <w:tab w:val="clear" w:pos="6804"/>
          <w:tab w:val="left" w:pos="1620"/>
        </w:tabs>
        <w:jc w:val="left"/>
        <w:rPr>
          <w:szCs w:val="22"/>
        </w:rPr>
      </w:pPr>
      <w:r w:rsidRPr="008E0FC9">
        <w:tab/>
      </w:r>
      <w:r w:rsidRPr="008E0FC9">
        <w:rPr>
          <w:szCs w:val="22"/>
        </w:rPr>
        <w:t>(hereinafter referred to as the supplier)</w:t>
      </w:r>
    </w:p>
    <w:p w:rsidR="00177502" w:rsidRPr="008E0FC9" w:rsidRDefault="00177502" w:rsidP="00177502"/>
    <w:p w:rsidR="00177502" w:rsidRPr="008E0FC9" w:rsidRDefault="00177502" w:rsidP="00177502"/>
    <w:p w:rsidR="00177502" w:rsidRPr="008E0FC9" w:rsidRDefault="00177502" w:rsidP="00177502"/>
    <w:p w:rsidR="00177502" w:rsidRPr="008E0FC9" w:rsidRDefault="00B64CAD" w:rsidP="00177502">
      <w:pPr>
        <w:pStyle w:val="StandardZentriert"/>
        <w:tabs>
          <w:tab w:val="clear" w:pos="2552"/>
          <w:tab w:val="clear" w:pos="4536"/>
          <w:tab w:val="clear" w:pos="6804"/>
          <w:tab w:val="left" w:pos="1620"/>
        </w:tabs>
        <w:spacing w:before="60"/>
        <w:jc w:val="left"/>
        <w:rPr>
          <w:lang w:val="de-DE"/>
        </w:rPr>
      </w:pPr>
      <w:r w:rsidRPr="008E0FC9">
        <w:rPr>
          <w:lang w:val="de-DE"/>
        </w:rPr>
        <w:t xml:space="preserve">and </w:t>
      </w:r>
      <w:r w:rsidRPr="008E0FC9">
        <w:rPr>
          <w:lang w:val="de-DE"/>
        </w:rPr>
        <w:tab/>
      </w:r>
      <w:r w:rsidR="00C453A2" w:rsidRPr="008E0FC9">
        <w:fldChar w:fldCharType="begin">
          <w:ffData>
            <w:name w:val=""/>
            <w:enabled/>
            <w:calcOnExit w:val="0"/>
            <w:textInput>
              <w:default w:val="Schaeffler Technologies AG &amp; Co. KG"/>
            </w:textInput>
          </w:ffData>
        </w:fldChar>
      </w:r>
      <w:r w:rsidRPr="008E0FC9">
        <w:rPr>
          <w:lang w:val="de-DE"/>
        </w:rPr>
        <w:instrText xml:space="preserve"> FORMTEXT </w:instrText>
      </w:r>
      <w:r w:rsidR="00C453A2" w:rsidRPr="008E0FC9">
        <w:fldChar w:fldCharType="separate"/>
      </w:r>
      <w:r w:rsidRPr="008E0FC9">
        <w:rPr>
          <w:lang w:val="de-DE"/>
        </w:rPr>
        <w:t>Schaeffler Technologies AG &amp; Co. KG</w:t>
      </w:r>
      <w:r w:rsidR="00C453A2" w:rsidRPr="008E0FC9">
        <w:fldChar w:fldCharType="end"/>
      </w:r>
    </w:p>
    <w:p w:rsidR="00177502" w:rsidRPr="00F90E69" w:rsidRDefault="00C453A2" w:rsidP="00177502">
      <w:pPr>
        <w:tabs>
          <w:tab w:val="clear" w:pos="2552"/>
          <w:tab w:val="left" w:pos="1620"/>
        </w:tabs>
        <w:spacing w:before="60"/>
        <w:ind w:left="1620"/>
        <w:rPr>
          <w:lang w:val="de-DE"/>
        </w:rPr>
      </w:pPr>
      <w:r w:rsidRPr="008E0FC9">
        <w:fldChar w:fldCharType="begin">
          <w:ffData>
            <w:name w:val=""/>
            <w:enabled/>
            <w:calcOnExit w:val="0"/>
            <w:textInput>
              <w:default w:val="Industriestraße 1 - 3"/>
            </w:textInput>
          </w:ffData>
        </w:fldChar>
      </w:r>
      <w:r w:rsidR="00B64CAD" w:rsidRPr="00F90E69">
        <w:rPr>
          <w:lang w:val="de-DE"/>
        </w:rPr>
        <w:instrText xml:space="preserve"> FORMTEXT </w:instrText>
      </w:r>
      <w:r w:rsidRPr="008E0FC9">
        <w:fldChar w:fldCharType="separate"/>
      </w:r>
      <w:r w:rsidR="00B64CAD" w:rsidRPr="00F90E69">
        <w:rPr>
          <w:lang w:val="de-DE"/>
        </w:rPr>
        <w:t>Industriestraße 1 - 3</w:t>
      </w:r>
      <w:r w:rsidRPr="008E0FC9">
        <w:fldChar w:fldCharType="end"/>
      </w:r>
    </w:p>
    <w:p w:rsidR="00177502" w:rsidRPr="008E0FC9" w:rsidRDefault="00C453A2" w:rsidP="00177502">
      <w:pPr>
        <w:tabs>
          <w:tab w:val="clear" w:pos="2552"/>
          <w:tab w:val="left" w:pos="1620"/>
        </w:tabs>
        <w:spacing w:before="60"/>
        <w:ind w:left="1620"/>
      </w:pPr>
      <w:r w:rsidRPr="008E0FC9">
        <w:fldChar w:fldCharType="begin">
          <w:ffData>
            <w:name w:val=""/>
            <w:enabled/>
            <w:calcOnExit w:val="0"/>
            <w:textInput>
              <w:default w:val="91074 Herzogenaurach"/>
            </w:textInput>
          </w:ffData>
        </w:fldChar>
      </w:r>
      <w:r w:rsidR="00B64CAD" w:rsidRPr="008E0FC9">
        <w:instrText xml:space="preserve"> FORMTEXT </w:instrText>
      </w:r>
      <w:r w:rsidRPr="008E0FC9">
        <w:fldChar w:fldCharType="separate"/>
      </w:r>
      <w:r w:rsidR="00B64CAD" w:rsidRPr="008E0FC9">
        <w:t>91074 Herzogenaurach</w:t>
      </w:r>
      <w:r w:rsidRPr="008E0FC9">
        <w:fldChar w:fldCharType="end"/>
      </w:r>
    </w:p>
    <w:p w:rsidR="00177502" w:rsidRPr="008E0FC9" w:rsidRDefault="00177502" w:rsidP="00177502">
      <w:pPr>
        <w:pStyle w:val="StandardZentriert"/>
        <w:tabs>
          <w:tab w:val="clear" w:pos="2552"/>
          <w:tab w:val="clear" w:pos="4536"/>
          <w:tab w:val="clear" w:pos="6804"/>
          <w:tab w:val="left" w:pos="1620"/>
        </w:tabs>
        <w:spacing w:before="60"/>
        <w:jc w:val="left"/>
      </w:pPr>
    </w:p>
    <w:p w:rsidR="00177502" w:rsidRPr="008E0FC9" w:rsidRDefault="00B64CAD" w:rsidP="00177502">
      <w:pPr>
        <w:pStyle w:val="StandardZentriert"/>
        <w:tabs>
          <w:tab w:val="clear" w:pos="2552"/>
          <w:tab w:val="left" w:pos="1620"/>
        </w:tabs>
        <w:jc w:val="left"/>
        <w:rPr>
          <w:szCs w:val="22"/>
        </w:rPr>
      </w:pPr>
      <w:r w:rsidRPr="008E0FC9">
        <w:tab/>
      </w:r>
      <w:r w:rsidRPr="008E0FC9">
        <w:rPr>
          <w:szCs w:val="22"/>
        </w:rPr>
        <w:t>(hereinafter referred to as the customer)</w:t>
      </w:r>
    </w:p>
    <w:p w:rsidR="00177502" w:rsidRPr="008E0FC9" w:rsidRDefault="00177502" w:rsidP="00695BE5">
      <w:pPr>
        <w:rPr>
          <w:szCs w:val="22"/>
          <w:u w:val="single"/>
        </w:rPr>
      </w:pPr>
    </w:p>
    <w:p w:rsidR="00177502" w:rsidRPr="008E0FC9" w:rsidRDefault="00177502" w:rsidP="00695BE5">
      <w:pPr>
        <w:rPr>
          <w:u w:val="single"/>
        </w:rPr>
      </w:pPr>
    </w:p>
    <w:p w:rsidR="00177502" w:rsidRPr="008E0FC9" w:rsidRDefault="00177502" w:rsidP="00695BE5">
      <w:pPr>
        <w:rPr>
          <w:u w:val="single"/>
        </w:rPr>
      </w:pPr>
    </w:p>
    <w:p w:rsidR="00177502" w:rsidRPr="008E0FC9" w:rsidRDefault="00177502" w:rsidP="00695BE5">
      <w:pPr>
        <w:rPr>
          <w:u w:val="single"/>
        </w:rPr>
      </w:pPr>
    </w:p>
    <w:p w:rsidR="00177502" w:rsidRPr="008E0FC9" w:rsidRDefault="00177502" w:rsidP="00695BE5">
      <w:pPr>
        <w:rPr>
          <w:u w:val="single"/>
        </w:rPr>
      </w:pPr>
    </w:p>
    <w:p w:rsidR="00177502" w:rsidRPr="008E0FC9" w:rsidRDefault="00177502" w:rsidP="00695BE5">
      <w:pPr>
        <w:rPr>
          <w:u w:val="single"/>
        </w:rPr>
      </w:pPr>
    </w:p>
    <w:p w:rsidR="00177502" w:rsidRPr="008E0FC9" w:rsidRDefault="00177502" w:rsidP="00695BE5">
      <w:pPr>
        <w:rPr>
          <w:u w:val="single"/>
        </w:rPr>
      </w:pPr>
    </w:p>
    <w:p w:rsidR="00177502" w:rsidRPr="008E0FC9" w:rsidRDefault="00177502" w:rsidP="00695BE5">
      <w:pPr>
        <w:rPr>
          <w:u w:val="single"/>
        </w:rPr>
      </w:pPr>
    </w:p>
    <w:p w:rsidR="00177502" w:rsidRPr="008E0FC9" w:rsidRDefault="00177502" w:rsidP="00695BE5">
      <w:pPr>
        <w:rPr>
          <w:u w:val="single"/>
        </w:rPr>
      </w:pPr>
    </w:p>
    <w:p w:rsidR="00695BE5" w:rsidRPr="008E0FC9" w:rsidRDefault="00B64CAD" w:rsidP="00177502">
      <w:pPr>
        <w:pStyle w:val="StandardBlock"/>
        <w:rPr>
          <w:sz w:val="8"/>
          <w:u w:val="single"/>
        </w:rPr>
      </w:pPr>
      <w:r w:rsidRPr="008E0FC9">
        <w:rPr>
          <w:b/>
        </w:rPr>
        <w:t>Preamble</w:t>
      </w:r>
    </w:p>
    <w:p w:rsidR="00695BE5" w:rsidRPr="008E0FC9" w:rsidRDefault="00B64CAD" w:rsidP="00177502">
      <w:pPr>
        <w:pStyle w:val="StandardBlock"/>
      </w:pPr>
      <w:r w:rsidRPr="008E0FC9">
        <w:t xml:space="preserve">The competitiveness and position of the Schaeffler Group in the world market is decisively influenced by the quality of its products. The faultless quality and reliability of purchased products (components, raw materials) or the services associated therewith have a direct influence on the quality of the Schaeffler Group's products. </w:t>
      </w:r>
    </w:p>
    <w:p w:rsidR="00177502" w:rsidRPr="008E0FC9" w:rsidRDefault="00177502" w:rsidP="00177502">
      <w:pPr>
        <w:pStyle w:val="StandardBlock"/>
      </w:pPr>
    </w:p>
    <w:p w:rsidR="00177502" w:rsidRPr="008E0FC9" w:rsidRDefault="00B64CAD" w:rsidP="00177502">
      <w:pPr>
        <w:pStyle w:val="StandardBlock"/>
      </w:pPr>
      <w:r w:rsidRPr="008E0FC9">
        <w:t xml:space="preserve">The conclusion of this </w:t>
      </w:r>
      <w:r w:rsidRPr="008E0FC9">
        <w:rPr>
          <w:i/>
        </w:rPr>
        <w:t>Quality Assurance Agreement</w:t>
      </w:r>
      <w:r w:rsidRPr="008E0FC9">
        <w:t xml:space="preserve"> represents an indispensable step for </w:t>
      </w:r>
      <w:r w:rsidRPr="008E0FC9">
        <w:rPr>
          <w:szCs w:val="22"/>
        </w:rPr>
        <w:t xml:space="preserve">a future business relationship with </w:t>
      </w:r>
      <w:r w:rsidRPr="008E0FC9">
        <w:t>the Schaeffler Group.</w:t>
      </w:r>
    </w:p>
    <w:p w:rsidR="00695BE5" w:rsidRPr="008E0FC9" w:rsidRDefault="00B64CAD" w:rsidP="00177502">
      <w:pPr>
        <w:pStyle w:val="StandardBlock"/>
        <w:pageBreakBefore/>
        <w:rPr>
          <w:b/>
          <w:sz w:val="28"/>
          <w:szCs w:val="28"/>
        </w:rPr>
      </w:pPr>
      <w:r w:rsidRPr="008E0FC9">
        <w:rPr>
          <w:b/>
          <w:sz w:val="28"/>
          <w:szCs w:val="28"/>
        </w:rPr>
        <w:lastRenderedPageBreak/>
        <w:t>Contents</w:t>
      </w:r>
    </w:p>
    <w:p w:rsidR="00177502" w:rsidRPr="008E0FC9" w:rsidRDefault="00177502" w:rsidP="00837E1D">
      <w:pPr>
        <w:pStyle w:val="Verzeichnis1"/>
      </w:pPr>
    </w:p>
    <w:p w:rsidR="00837E1D" w:rsidRPr="008E0FC9" w:rsidRDefault="00837E1D" w:rsidP="00837E1D">
      <w:pPr>
        <w:pStyle w:val="Verzeichnis1"/>
        <w:tabs>
          <w:tab w:val="right" w:leader="dot" w:pos="9923"/>
        </w:tabs>
        <w:rPr>
          <w:rStyle w:val="Hyperlink"/>
          <w:color w:val="auto"/>
        </w:rPr>
      </w:pPr>
      <w:r w:rsidRPr="008E0FC9">
        <w:fldChar w:fldCharType="begin"/>
      </w:r>
      <w:r w:rsidRPr="008E0FC9">
        <w:instrText xml:space="preserve"> TOC \o "1-3" \h \z \u </w:instrText>
      </w:r>
      <w:r w:rsidRPr="008E0FC9">
        <w:fldChar w:fldCharType="separate"/>
      </w:r>
      <w:hyperlink w:anchor="_Toc432579969" w:history="1">
        <w:r w:rsidRPr="008E0FC9">
          <w:rPr>
            <w:rStyle w:val="Hyperlink"/>
            <w:color w:val="auto"/>
          </w:rPr>
          <w:t>1</w:t>
        </w:r>
        <w:r w:rsidRPr="008E0FC9">
          <w:rPr>
            <w:rFonts w:asciiTheme="minorHAnsi" w:eastAsiaTheme="minorEastAsia" w:hAnsiTheme="minorHAnsi" w:cstheme="minorBidi"/>
            <w:szCs w:val="22"/>
            <w:lang w:val="de-DE"/>
          </w:rPr>
          <w:tab/>
        </w:r>
        <w:r w:rsidRPr="008E0FC9">
          <w:rPr>
            <w:rStyle w:val="Hyperlink"/>
            <w:color w:val="auto"/>
          </w:rPr>
          <w:t>Supplier's responsibility for the quality of his products and services</w:t>
        </w:r>
        <w:r w:rsidRPr="008E0FC9">
          <w:rPr>
            <w:webHidden/>
          </w:rPr>
          <w:tab/>
        </w:r>
        <w:r w:rsidRPr="008E0FC9">
          <w:rPr>
            <w:webHidden/>
          </w:rPr>
          <w:fldChar w:fldCharType="begin"/>
        </w:r>
        <w:r w:rsidRPr="008E0FC9">
          <w:rPr>
            <w:webHidden/>
          </w:rPr>
          <w:instrText xml:space="preserve"> PAGEREF _Toc432579969 \h </w:instrText>
        </w:r>
        <w:r w:rsidRPr="008E0FC9">
          <w:rPr>
            <w:webHidden/>
          </w:rPr>
        </w:r>
        <w:r w:rsidRPr="008E0FC9">
          <w:rPr>
            <w:webHidden/>
          </w:rPr>
          <w:fldChar w:fldCharType="separate"/>
        </w:r>
        <w:r w:rsidR="00E361F7">
          <w:rPr>
            <w:webHidden/>
          </w:rPr>
          <w:t>3</w:t>
        </w:r>
        <w:r w:rsidRPr="008E0FC9">
          <w:rPr>
            <w:webHidden/>
          </w:rPr>
          <w:fldChar w:fldCharType="end"/>
        </w:r>
      </w:hyperlink>
    </w:p>
    <w:p w:rsidR="00110960" w:rsidRPr="008E0FC9" w:rsidRDefault="00110960" w:rsidP="00110960">
      <w:pPr>
        <w:rPr>
          <w:rFonts w:eastAsiaTheme="minorEastAsia"/>
          <w:noProof/>
        </w:rPr>
      </w:pPr>
    </w:p>
    <w:p w:rsidR="00837E1D" w:rsidRPr="008E0FC9" w:rsidRDefault="008D3C5B" w:rsidP="00110960">
      <w:pPr>
        <w:pStyle w:val="Verzeichnis1"/>
        <w:tabs>
          <w:tab w:val="right" w:leader="dot" w:pos="9923"/>
        </w:tabs>
        <w:rPr>
          <w:rStyle w:val="Hyperlink"/>
          <w:color w:val="auto"/>
        </w:rPr>
      </w:pPr>
      <w:hyperlink w:anchor="_Toc432579970" w:history="1">
        <w:r w:rsidR="00837E1D" w:rsidRPr="008E0FC9">
          <w:rPr>
            <w:rStyle w:val="Hyperlink"/>
            <w:color w:val="auto"/>
          </w:rPr>
          <w:t>2</w:t>
        </w:r>
        <w:r w:rsidR="00837E1D" w:rsidRPr="008E0FC9">
          <w:rPr>
            <w:rStyle w:val="Hyperlink"/>
            <w:color w:val="auto"/>
          </w:rPr>
          <w:tab/>
          <w:t>Quality management system</w:t>
        </w:r>
        <w:r w:rsidR="00837E1D" w:rsidRPr="008E0FC9">
          <w:rPr>
            <w:rStyle w:val="Hyperlink"/>
            <w:webHidden/>
            <w:color w:val="auto"/>
          </w:rPr>
          <w:tab/>
        </w:r>
        <w:r w:rsidR="00837E1D" w:rsidRPr="008E0FC9">
          <w:rPr>
            <w:rStyle w:val="Hyperlink"/>
            <w:webHidden/>
            <w:color w:val="auto"/>
          </w:rPr>
          <w:fldChar w:fldCharType="begin"/>
        </w:r>
        <w:r w:rsidR="00837E1D" w:rsidRPr="008E0FC9">
          <w:rPr>
            <w:rStyle w:val="Hyperlink"/>
            <w:webHidden/>
            <w:color w:val="auto"/>
          </w:rPr>
          <w:instrText xml:space="preserve"> PAGEREF _Toc432579970 \h </w:instrText>
        </w:r>
        <w:r w:rsidR="00837E1D" w:rsidRPr="008E0FC9">
          <w:rPr>
            <w:rStyle w:val="Hyperlink"/>
            <w:webHidden/>
            <w:color w:val="auto"/>
          </w:rPr>
        </w:r>
        <w:r w:rsidR="00837E1D" w:rsidRPr="008E0FC9">
          <w:rPr>
            <w:rStyle w:val="Hyperlink"/>
            <w:webHidden/>
            <w:color w:val="auto"/>
          </w:rPr>
          <w:fldChar w:fldCharType="separate"/>
        </w:r>
        <w:r w:rsidR="00E361F7">
          <w:rPr>
            <w:rStyle w:val="Hyperlink"/>
            <w:webHidden/>
            <w:color w:val="auto"/>
          </w:rPr>
          <w:t>3</w:t>
        </w:r>
        <w:r w:rsidR="00837E1D" w:rsidRPr="008E0FC9">
          <w:rPr>
            <w:rStyle w:val="Hyperlink"/>
            <w:webHidden/>
            <w:color w:val="auto"/>
          </w:rPr>
          <w:fldChar w:fldCharType="end"/>
        </w:r>
      </w:hyperlink>
    </w:p>
    <w:p w:rsidR="00837E1D" w:rsidRPr="008E0FC9" w:rsidRDefault="008D3C5B" w:rsidP="00837E1D">
      <w:pPr>
        <w:pStyle w:val="Verzeichnis2"/>
        <w:spacing w:after="0"/>
        <w:rPr>
          <w:rFonts w:asciiTheme="minorHAnsi" w:eastAsiaTheme="minorEastAsia" w:hAnsiTheme="minorHAnsi" w:cstheme="minorBidi"/>
          <w:szCs w:val="22"/>
          <w:lang w:val="de-DE"/>
        </w:rPr>
      </w:pPr>
      <w:hyperlink w:anchor="_Toc432579971" w:history="1">
        <w:r w:rsidR="00837E1D" w:rsidRPr="008E0FC9">
          <w:rPr>
            <w:rStyle w:val="Hyperlink"/>
            <w:color w:val="auto"/>
          </w:rPr>
          <w:t>2.1</w:t>
        </w:r>
        <w:r w:rsidR="00837E1D" w:rsidRPr="008E0FC9">
          <w:rPr>
            <w:rFonts w:asciiTheme="minorHAnsi" w:eastAsiaTheme="minorEastAsia" w:hAnsiTheme="minorHAnsi" w:cstheme="minorBidi"/>
            <w:szCs w:val="22"/>
            <w:lang w:val="de-DE"/>
          </w:rPr>
          <w:tab/>
        </w:r>
        <w:r w:rsidR="00837E1D" w:rsidRPr="008E0FC9">
          <w:rPr>
            <w:rStyle w:val="Hyperlink"/>
            <w:color w:val="auto"/>
          </w:rPr>
          <w:t>General</w:t>
        </w:r>
        <w:r w:rsidR="00837E1D" w:rsidRPr="008E0FC9">
          <w:rPr>
            <w:webHidden/>
          </w:rPr>
          <w:tab/>
        </w:r>
        <w:r w:rsidR="00837E1D" w:rsidRPr="008E0FC9">
          <w:rPr>
            <w:webHidden/>
          </w:rPr>
          <w:fldChar w:fldCharType="begin"/>
        </w:r>
        <w:r w:rsidR="00837E1D" w:rsidRPr="008E0FC9">
          <w:rPr>
            <w:webHidden/>
          </w:rPr>
          <w:instrText xml:space="preserve"> PAGEREF _Toc432579971 \h </w:instrText>
        </w:r>
        <w:r w:rsidR="00837E1D" w:rsidRPr="008E0FC9">
          <w:rPr>
            <w:webHidden/>
          </w:rPr>
        </w:r>
        <w:r w:rsidR="00837E1D" w:rsidRPr="008E0FC9">
          <w:rPr>
            <w:webHidden/>
          </w:rPr>
          <w:fldChar w:fldCharType="separate"/>
        </w:r>
        <w:r w:rsidR="00E361F7">
          <w:rPr>
            <w:webHidden/>
          </w:rPr>
          <w:t>3</w:t>
        </w:r>
        <w:r w:rsidR="00837E1D" w:rsidRPr="008E0FC9">
          <w:rPr>
            <w:webHidden/>
          </w:rPr>
          <w:fldChar w:fldCharType="end"/>
        </w:r>
      </w:hyperlink>
    </w:p>
    <w:p w:rsidR="00837E1D" w:rsidRPr="008E0FC9" w:rsidRDefault="008D3C5B" w:rsidP="00837E1D">
      <w:pPr>
        <w:pStyle w:val="Verzeichnis2"/>
        <w:spacing w:after="0"/>
        <w:rPr>
          <w:rFonts w:asciiTheme="minorHAnsi" w:eastAsiaTheme="minorEastAsia" w:hAnsiTheme="minorHAnsi" w:cstheme="minorBidi"/>
          <w:szCs w:val="22"/>
          <w:lang w:val="de-DE"/>
        </w:rPr>
      </w:pPr>
      <w:hyperlink w:anchor="_Toc432579972" w:history="1">
        <w:r w:rsidR="00837E1D" w:rsidRPr="008E0FC9">
          <w:rPr>
            <w:rStyle w:val="Hyperlink"/>
            <w:color w:val="auto"/>
          </w:rPr>
          <w:t>2.2</w:t>
        </w:r>
        <w:r w:rsidR="00837E1D" w:rsidRPr="008E0FC9">
          <w:rPr>
            <w:rFonts w:asciiTheme="minorHAnsi" w:eastAsiaTheme="minorEastAsia" w:hAnsiTheme="minorHAnsi" w:cstheme="minorBidi"/>
            <w:szCs w:val="22"/>
            <w:lang w:val="de-DE"/>
          </w:rPr>
          <w:tab/>
        </w:r>
        <w:r w:rsidR="00837E1D" w:rsidRPr="008E0FC9">
          <w:rPr>
            <w:rStyle w:val="Hyperlink"/>
            <w:color w:val="auto"/>
          </w:rPr>
          <w:t>Evidence of the quality management system</w:t>
        </w:r>
        <w:r w:rsidR="00837E1D" w:rsidRPr="008E0FC9">
          <w:rPr>
            <w:webHidden/>
          </w:rPr>
          <w:tab/>
        </w:r>
        <w:r w:rsidR="00837E1D" w:rsidRPr="008E0FC9">
          <w:rPr>
            <w:webHidden/>
          </w:rPr>
          <w:fldChar w:fldCharType="begin"/>
        </w:r>
        <w:r w:rsidR="00837E1D" w:rsidRPr="008E0FC9">
          <w:rPr>
            <w:webHidden/>
          </w:rPr>
          <w:instrText xml:space="preserve"> PAGEREF _Toc432579972 \h </w:instrText>
        </w:r>
        <w:r w:rsidR="00837E1D" w:rsidRPr="008E0FC9">
          <w:rPr>
            <w:webHidden/>
          </w:rPr>
        </w:r>
        <w:r w:rsidR="00837E1D" w:rsidRPr="008E0FC9">
          <w:rPr>
            <w:webHidden/>
          </w:rPr>
          <w:fldChar w:fldCharType="separate"/>
        </w:r>
        <w:r w:rsidR="00E361F7">
          <w:rPr>
            <w:webHidden/>
          </w:rPr>
          <w:t>3</w:t>
        </w:r>
        <w:r w:rsidR="00837E1D" w:rsidRPr="008E0FC9">
          <w:rPr>
            <w:webHidden/>
          </w:rPr>
          <w:fldChar w:fldCharType="end"/>
        </w:r>
      </w:hyperlink>
    </w:p>
    <w:p w:rsidR="00837E1D" w:rsidRPr="008E0FC9" w:rsidRDefault="008D3C5B" w:rsidP="00837E1D">
      <w:pPr>
        <w:pStyle w:val="Verzeichnis2"/>
        <w:spacing w:after="0"/>
        <w:rPr>
          <w:rStyle w:val="Hyperlink"/>
          <w:color w:val="auto"/>
        </w:rPr>
      </w:pPr>
      <w:hyperlink w:anchor="_Toc432579973" w:history="1">
        <w:r w:rsidR="00837E1D" w:rsidRPr="008E0FC9">
          <w:rPr>
            <w:rStyle w:val="Hyperlink"/>
            <w:color w:val="auto"/>
          </w:rPr>
          <w:t>2.3</w:t>
        </w:r>
        <w:r w:rsidR="00837E1D" w:rsidRPr="008E0FC9">
          <w:rPr>
            <w:rFonts w:asciiTheme="minorHAnsi" w:eastAsiaTheme="minorEastAsia" w:hAnsiTheme="minorHAnsi" w:cstheme="minorBidi"/>
            <w:szCs w:val="22"/>
            <w:lang w:val="de-DE"/>
          </w:rPr>
          <w:tab/>
        </w:r>
        <w:r w:rsidR="00837E1D" w:rsidRPr="008E0FC9">
          <w:rPr>
            <w:rStyle w:val="Hyperlink"/>
            <w:color w:val="auto"/>
          </w:rPr>
          <w:t>Checking of the quality management system, process and product quality</w:t>
        </w:r>
        <w:r w:rsidR="00837E1D" w:rsidRPr="008E0FC9">
          <w:rPr>
            <w:webHidden/>
          </w:rPr>
          <w:tab/>
        </w:r>
        <w:r w:rsidR="00837E1D" w:rsidRPr="008E0FC9">
          <w:rPr>
            <w:webHidden/>
          </w:rPr>
          <w:fldChar w:fldCharType="begin"/>
        </w:r>
        <w:r w:rsidR="00837E1D" w:rsidRPr="008E0FC9">
          <w:rPr>
            <w:webHidden/>
          </w:rPr>
          <w:instrText xml:space="preserve"> PAGEREF _Toc432579973 \h </w:instrText>
        </w:r>
        <w:r w:rsidR="00837E1D" w:rsidRPr="008E0FC9">
          <w:rPr>
            <w:webHidden/>
          </w:rPr>
        </w:r>
        <w:r w:rsidR="00837E1D" w:rsidRPr="008E0FC9">
          <w:rPr>
            <w:webHidden/>
          </w:rPr>
          <w:fldChar w:fldCharType="separate"/>
        </w:r>
        <w:r w:rsidR="00E361F7">
          <w:rPr>
            <w:webHidden/>
          </w:rPr>
          <w:t>4</w:t>
        </w:r>
        <w:r w:rsidR="00837E1D" w:rsidRPr="008E0FC9">
          <w:rPr>
            <w:webHidden/>
          </w:rPr>
          <w:fldChar w:fldCharType="end"/>
        </w:r>
      </w:hyperlink>
    </w:p>
    <w:p w:rsidR="00837E1D" w:rsidRPr="008E0FC9" w:rsidRDefault="00837E1D" w:rsidP="00837E1D">
      <w:pPr>
        <w:rPr>
          <w:rFonts w:eastAsiaTheme="minorEastAsia"/>
          <w:noProof/>
        </w:rPr>
      </w:pPr>
    </w:p>
    <w:p w:rsidR="00837E1D" w:rsidRPr="008E0FC9" w:rsidRDefault="008D3C5B" w:rsidP="00837E1D">
      <w:pPr>
        <w:pStyle w:val="Verzeichnis1"/>
        <w:tabs>
          <w:tab w:val="right" w:leader="dot" w:pos="9923"/>
        </w:tabs>
        <w:rPr>
          <w:rStyle w:val="Hyperlink"/>
          <w:color w:val="auto"/>
        </w:rPr>
      </w:pPr>
      <w:hyperlink w:anchor="_Toc432579974" w:history="1">
        <w:r w:rsidR="00837E1D" w:rsidRPr="008E0FC9">
          <w:rPr>
            <w:rStyle w:val="Hyperlink"/>
            <w:color w:val="auto"/>
          </w:rPr>
          <w:t>3</w:t>
        </w:r>
        <w:r w:rsidR="00837E1D" w:rsidRPr="008E0FC9">
          <w:rPr>
            <w:rStyle w:val="Hyperlink"/>
            <w:color w:val="auto"/>
          </w:rPr>
          <w:tab/>
          <w:t>Fundamental customer requirements</w:t>
        </w:r>
        <w:r w:rsidR="00837E1D" w:rsidRPr="008E0FC9">
          <w:rPr>
            <w:rStyle w:val="Hyperlink"/>
            <w:webHidden/>
            <w:color w:val="auto"/>
          </w:rPr>
          <w:tab/>
        </w:r>
        <w:r w:rsidR="00837E1D" w:rsidRPr="008E0FC9">
          <w:rPr>
            <w:rStyle w:val="Hyperlink"/>
            <w:webHidden/>
            <w:color w:val="auto"/>
          </w:rPr>
          <w:fldChar w:fldCharType="begin"/>
        </w:r>
        <w:r w:rsidR="00837E1D" w:rsidRPr="008E0FC9">
          <w:rPr>
            <w:rStyle w:val="Hyperlink"/>
            <w:webHidden/>
            <w:color w:val="auto"/>
          </w:rPr>
          <w:instrText xml:space="preserve"> PAGEREF _Toc432579974 \h </w:instrText>
        </w:r>
        <w:r w:rsidR="00837E1D" w:rsidRPr="008E0FC9">
          <w:rPr>
            <w:rStyle w:val="Hyperlink"/>
            <w:webHidden/>
            <w:color w:val="auto"/>
          </w:rPr>
        </w:r>
        <w:r w:rsidR="00837E1D" w:rsidRPr="008E0FC9">
          <w:rPr>
            <w:rStyle w:val="Hyperlink"/>
            <w:webHidden/>
            <w:color w:val="auto"/>
          </w:rPr>
          <w:fldChar w:fldCharType="separate"/>
        </w:r>
        <w:r w:rsidR="00E361F7">
          <w:rPr>
            <w:rStyle w:val="Hyperlink"/>
            <w:webHidden/>
            <w:color w:val="auto"/>
          </w:rPr>
          <w:t>4</w:t>
        </w:r>
        <w:r w:rsidR="00837E1D" w:rsidRPr="008E0FC9">
          <w:rPr>
            <w:rStyle w:val="Hyperlink"/>
            <w:webHidden/>
            <w:color w:val="auto"/>
          </w:rPr>
          <w:fldChar w:fldCharType="end"/>
        </w:r>
      </w:hyperlink>
    </w:p>
    <w:p w:rsidR="00837E1D" w:rsidRPr="008E0FC9" w:rsidRDefault="008D3C5B" w:rsidP="00837E1D">
      <w:pPr>
        <w:pStyle w:val="Verzeichnis2"/>
        <w:spacing w:after="0"/>
        <w:rPr>
          <w:rFonts w:asciiTheme="minorHAnsi" w:eastAsiaTheme="minorEastAsia" w:hAnsiTheme="minorHAnsi" w:cstheme="minorBidi"/>
          <w:szCs w:val="22"/>
          <w:lang w:val="de-DE"/>
        </w:rPr>
      </w:pPr>
      <w:hyperlink w:anchor="_Toc432579975" w:history="1">
        <w:r w:rsidR="00837E1D" w:rsidRPr="008E0FC9">
          <w:rPr>
            <w:rStyle w:val="Hyperlink"/>
            <w:color w:val="auto"/>
          </w:rPr>
          <w:t>3.1</w:t>
        </w:r>
        <w:r w:rsidR="00837E1D" w:rsidRPr="008E0FC9">
          <w:rPr>
            <w:rFonts w:asciiTheme="minorHAnsi" w:eastAsiaTheme="minorEastAsia" w:hAnsiTheme="minorHAnsi" w:cstheme="minorBidi"/>
            <w:szCs w:val="22"/>
            <w:lang w:val="de-DE"/>
          </w:rPr>
          <w:tab/>
        </w:r>
        <w:r w:rsidR="00837E1D" w:rsidRPr="008E0FC9">
          <w:rPr>
            <w:rStyle w:val="Hyperlink"/>
            <w:color w:val="auto"/>
          </w:rPr>
          <w:t>Technical documents</w:t>
        </w:r>
        <w:r w:rsidR="00837E1D" w:rsidRPr="008E0FC9">
          <w:rPr>
            <w:webHidden/>
          </w:rPr>
          <w:tab/>
        </w:r>
        <w:r w:rsidR="00837E1D" w:rsidRPr="008E0FC9">
          <w:rPr>
            <w:webHidden/>
          </w:rPr>
          <w:fldChar w:fldCharType="begin"/>
        </w:r>
        <w:r w:rsidR="00837E1D" w:rsidRPr="008E0FC9">
          <w:rPr>
            <w:webHidden/>
          </w:rPr>
          <w:instrText xml:space="preserve"> PAGEREF _Toc432579975 \h </w:instrText>
        </w:r>
        <w:r w:rsidR="00837E1D" w:rsidRPr="008E0FC9">
          <w:rPr>
            <w:webHidden/>
          </w:rPr>
        </w:r>
        <w:r w:rsidR="00837E1D" w:rsidRPr="008E0FC9">
          <w:rPr>
            <w:webHidden/>
          </w:rPr>
          <w:fldChar w:fldCharType="separate"/>
        </w:r>
        <w:r w:rsidR="00E361F7">
          <w:rPr>
            <w:webHidden/>
          </w:rPr>
          <w:t>4</w:t>
        </w:r>
        <w:r w:rsidR="00837E1D" w:rsidRPr="008E0FC9">
          <w:rPr>
            <w:webHidden/>
          </w:rPr>
          <w:fldChar w:fldCharType="end"/>
        </w:r>
      </w:hyperlink>
    </w:p>
    <w:p w:rsidR="00837E1D" w:rsidRPr="008E0FC9" w:rsidRDefault="008D3C5B" w:rsidP="00837E1D">
      <w:pPr>
        <w:pStyle w:val="Verzeichnis2"/>
        <w:spacing w:after="0"/>
        <w:rPr>
          <w:rFonts w:asciiTheme="minorHAnsi" w:eastAsiaTheme="minorEastAsia" w:hAnsiTheme="minorHAnsi" w:cstheme="minorBidi"/>
          <w:szCs w:val="22"/>
          <w:lang w:val="de-DE"/>
        </w:rPr>
      </w:pPr>
      <w:hyperlink w:anchor="_Toc432579976" w:history="1">
        <w:r w:rsidR="00837E1D" w:rsidRPr="008E0FC9">
          <w:rPr>
            <w:rStyle w:val="Hyperlink"/>
            <w:color w:val="auto"/>
          </w:rPr>
          <w:t>3.2</w:t>
        </w:r>
        <w:r w:rsidR="00837E1D" w:rsidRPr="008E0FC9">
          <w:rPr>
            <w:rFonts w:asciiTheme="minorHAnsi" w:eastAsiaTheme="minorEastAsia" w:hAnsiTheme="minorHAnsi" w:cstheme="minorBidi"/>
            <w:szCs w:val="22"/>
            <w:lang w:val="de-DE"/>
          </w:rPr>
          <w:tab/>
        </w:r>
        <w:r w:rsidR="00837E1D" w:rsidRPr="008E0FC9">
          <w:rPr>
            <w:rStyle w:val="Hyperlink"/>
            <w:color w:val="auto"/>
          </w:rPr>
          <w:t>Advanced product quality planning</w:t>
        </w:r>
        <w:r w:rsidR="00837E1D" w:rsidRPr="008E0FC9">
          <w:rPr>
            <w:webHidden/>
          </w:rPr>
          <w:tab/>
        </w:r>
        <w:r w:rsidR="00837E1D" w:rsidRPr="008E0FC9">
          <w:rPr>
            <w:webHidden/>
          </w:rPr>
          <w:fldChar w:fldCharType="begin"/>
        </w:r>
        <w:r w:rsidR="00837E1D" w:rsidRPr="008E0FC9">
          <w:rPr>
            <w:webHidden/>
          </w:rPr>
          <w:instrText xml:space="preserve"> PAGEREF _Toc432579976 \h </w:instrText>
        </w:r>
        <w:r w:rsidR="00837E1D" w:rsidRPr="008E0FC9">
          <w:rPr>
            <w:webHidden/>
          </w:rPr>
        </w:r>
        <w:r w:rsidR="00837E1D" w:rsidRPr="008E0FC9">
          <w:rPr>
            <w:webHidden/>
          </w:rPr>
          <w:fldChar w:fldCharType="separate"/>
        </w:r>
        <w:r w:rsidR="00E361F7">
          <w:rPr>
            <w:webHidden/>
          </w:rPr>
          <w:t>4</w:t>
        </w:r>
        <w:r w:rsidR="00837E1D" w:rsidRPr="008E0FC9">
          <w:rPr>
            <w:webHidden/>
          </w:rPr>
          <w:fldChar w:fldCharType="end"/>
        </w:r>
      </w:hyperlink>
    </w:p>
    <w:p w:rsidR="00837E1D" w:rsidRPr="008E0FC9" w:rsidRDefault="008D3C5B" w:rsidP="00837E1D">
      <w:pPr>
        <w:pStyle w:val="Verzeichnis2"/>
        <w:spacing w:after="0"/>
        <w:rPr>
          <w:rFonts w:asciiTheme="minorHAnsi" w:eastAsiaTheme="minorEastAsia" w:hAnsiTheme="minorHAnsi" w:cstheme="minorBidi"/>
          <w:szCs w:val="22"/>
          <w:lang w:val="de-DE"/>
        </w:rPr>
      </w:pPr>
      <w:hyperlink w:anchor="_Toc432579977" w:history="1">
        <w:r w:rsidR="00837E1D" w:rsidRPr="008E0FC9">
          <w:rPr>
            <w:rStyle w:val="Hyperlink"/>
            <w:color w:val="auto"/>
          </w:rPr>
          <w:t>3.3</w:t>
        </w:r>
        <w:r w:rsidR="00837E1D" w:rsidRPr="008E0FC9">
          <w:rPr>
            <w:rFonts w:asciiTheme="minorHAnsi" w:eastAsiaTheme="minorEastAsia" w:hAnsiTheme="minorHAnsi" w:cstheme="minorBidi"/>
            <w:szCs w:val="22"/>
            <w:lang w:val="de-DE"/>
          </w:rPr>
          <w:tab/>
        </w:r>
        <w:r w:rsidR="00837E1D" w:rsidRPr="008E0FC9">
          <w:rPr>
            <w:rStyle w:val="Hyperlink"/>
            <w:color w:val="auto"/>
          </w:rPr>
          <w:t>Production process and product release procedure</w:t>
        </w:r>
        <w:r w:rsidR="00837E1D" w:rsidRPr="008E0FC9">
          <w:rPr>
            <w:webHidden/>
          </w:rPr>
          <w:tab/>
        </w:r>
        <w:r w:rsidR="00837E1D" w:rsidRPr="008E0FC9">
          <w:rPr>
            <w:webHidden/>
          </w:rPr>
          <w:fldChar w:fldCharType="begin"/>
        </w:r>
        <w:r w:rsidR="00837E1D" w:rsidRPr="008E0FC9">
          <w:rPr>
            <w:webHidden/>
          </w:rPr>
          <w:instrText xml:space="preserve"> PAGEREF _Toc432579977 \h </w:instrText>
        </w:r>
        <w:r w:rsidR="00837E1D" w:rsidRPr="008E0FC9">
          <w:rPr>
            <w:webHidden/>
          </w:rPr>
        </w:r>
        <w:r w:rsidR="00837E1D" w:rsidRPr="008E0FC9">
          <w:rPr>
            <w:webHidden/>
          </w:rPr>
          <w:fldChar w:fldCharType="separate"/>
        </w:r>
        <w:r w:rsidR="00E361F7">
          <w:rPr>
            <w:webHidden/>
          </w:rPr>
          <w:t>4</w:t>
        </w:r>
        <w:r w:rsidR="00837E1D" w:rsidRPr="008E0FC9">
          <w:rPr>
            <w:webHidden/>
          </w:rPr>
          <w:fldChar w:fldCharType="end"/>
        </w:r>
      </w:hyperlink>
    </w:p>
    <w:p w:rsidR="00837E1D" w:rsidRPr="008E0FC9" w:rsidRDefault="008D3C5B" w:rsidP="00837E1D">
      <w:pPr>
        <w:pStyle w:val="Verzeichnis2"/>
        <w:spacing w:after="0"/>
        <w:rPr>
          <w:rFonts w:asciiTheme="minorHAnsi" w:eastAsiaTheme="minorEastAsia" w:hAnsiTheme="minorHAnsi" w:cstheme="minorBidi"/>
          <w:szCs w:val="22"/>
          <w:lang w:val="de-DE"/>
        </w:rPr>
      </w:pPr>
      <w:hyperlink w:anchor="_Toc432579978" w:history="1">
        <w:r w:rsidR="00837E1D" w:rsidRPr="008E0FC9">
          <w:rPr>
            <w:rStyle w:val="Hyperlink"/>
            <w:color w:val="auto"/>
          </w:rPr>
          <w:t>3.4</w:t>
        </w:r>
        <w:r w:rsidR="00837E1D" w:rsidRPr="008E0FC9">
          <w:rPr>
            <w:rFonts w:asciiTheme="minorHAnsi" w:eastAsiaTheme="minorEastAsia" w:hAnsiTheme="minorHAnsi" w:cstheme="minorBidi"/>
            <w:szCs w:val="22"/>
            <w:lang w:val="de-DE"/>
          </w:rPr>
          <w:tab/>
        </w:r>
        <w:r w:rsidR="00837E1D" w:rsidRPr="008E0FC9">
          <w:rPr>
            <w:rStyle w:val="Hyperlink"/>
            <w:color w:val="auto"/>
          </w:rPr>
          <w:t>Statistical process control and volume production inspection</w:t>
        </w:r>
        <w:r w:rsidR="00837E1D" w:rsidRPr="008E0FC9">
          <w:rPr>
            <w:webHidden/>
          </w:rPr>
          <w:tab/>
        </w:r>
        <w:r w:rsidR="00837E1D" w:rsidRPr="008E0FC9">
          <w:rPr>
            <w:webHidden/>
          </w:rPr>
          <w:fldChar w:fldCharType="begin"/>
        </w:r>
        <w:r w:rsidR="00837E1D" w:rsidRPr="008E0FC9">
          <w:rPr>
            <w:webHidden/>
          </w:rPr>
          <w:instrText xml:space="preserve"> PAGEREF _Toc432579978 \h </w:instrText>
        </w:r>
        <w:r w:rsidR="00837E1D" w:rsidRPr="008E0FC9">
          <w:rPr>
            <w:webHidden/>
          </w:rPr>
        </w:r>
        <w:r w:rsidR="00837E1D" w:rsidRPr="008E0FC9">
          <w:rPr>
            <w:webHidden/>
          </w:rPr>
          <w:fldChar w:fldCharType="separate"/>
        </w:r>
        <w:r w:rsidR="00E361F7">
          <w:rPr>
            <w:webHidden/>
          </w:rPr>
          <w:t>4</w:t>
        </w:r>
        <w:r w:rsidR="00837E1D" w:rsidRPr="008E0FC9">
          <w:rPr>
            <w:webHidden/>
          </w:rPr>
          <w:fldChar w:fldCharType="end"/>
        </w:r>
      </w:hyperlink>
    </w:p>
    <w:p w:rsidR="00837E1D" w:rsidRPr="008E0FC9" w:rsidRDefault="008D3C5B" w:rsidP="00837E1D">
      <w:pPr>
        <w:pStyle w:val="Verzeichnis2"/>
        <w:spacing w:after="0"/>
        <w:rPr>
          <w:rFonts w:asciiTheme="minorHAnsi" w:eastAsiaTheme="minorEastAsia" w:hAnsiTheme="minorHAnsi" w:cstheme="minorBidi"/>
          <w:szCs w:val="22"/>
          <w:lang w:val="de-DE"/>
        </w:rPr>
      </w:pPr>
      <w:hyperlink w:anchor="_Toc432579979" w:history="1">
        <w:r w:rsidR="00837E1D" w:rsidRPr="008E0FC9">
          <w:rPr>
            <w:rStyle w:val="Hyperlink"/>
            <w:color w:val="auto"/>
          </w:rPr>
          <w:t>3.5</w:t>
        </w:r>
        <w:r w:rsidR="00837E1D" w:rsidRPr="008E0FC9">
          <w:rPr>
            <w:rFonts w:asciiTheme="minorHAnsi" w:eastAsiaTheme="minorEastAsia" w:hAnsiTheme="minorHAnsi" w:cstheme="minorBidi"/>
            <w:szCs w:val="22"/>
            <w:lang w:val="de-DE"/>
          </w:rPr>
          <w:tab/>
        </w:r>
        <w:r w:rsidR="00837E1D" w:rsidRPr="008E0FC9">
          <w:rPr>
            <w:rStyle w:val="Hyperlink"/>
            <w:color w:val="auto"/>
          </w:rPr>
          <w:t>Detection of defects at the supplier's premises</w:t>
        </w:r>
        <w:r w:rsidR="00837E1D" w:rsidRPr="008E0FC9">
          <w:rPr>
            <w:webHidden/>
          </w:rPr>
          <w:tab/>
        </w:r>
        <w:r w:rsidR="00837E1D" w:rsidRPr="008E0FC9">
          <w:rPr>
            <w:webHidden/>
          </w:rPr>
          <w:fldChar w:fldCharType="begin"/>
        </w:r>
        <w:r w:rsidR="00837E1D" w:rsidRPr="008E0FC9">
          <w:rPr>
            <w:webHidden/>
          </w:rPr>
          <w:instrText xml:space="preserve"> PAGEREF _Toc432579979 \h </w:instrText>
        </w:r>
        <w:r w:rsidR="00837E1D" w:rsidRPr="008E0FC9">
          <w:rPr>
            <w:webHidden/>
          </w:rPr>
        </w:r>
        <w:r w:rsidR="00837E1D" w:rsidRPr="008E0FC9">
          <w:rPr>
            <w:webHidden/>
          </w:rPr>
          <w:fldChar w:fldCharType="separate"/>
        </w:r>
        <w:r w:rsidR="00E361F7">
          <w:rPr>
            <w:webHidden/>
          </w:rPr>
          <w:t>5</w:t>
        </w:r>
        <w:r w:rsidR="00837E1D" w:rsidRPr="008E0FC9">
          <w:rPr>
            <w:webHidden/>
          </w:rPr>
          <w:fldChar w:fldCharType="end"/>
        </w:r>
      </w:hyperlink>
    </w:p>
    <w:p w:rsidR="00837E1D" w:rsidRPr="008E0FC9" w:rsidRDefault="008D3C5B" w:rsidP="00837E1D">
      <w:pPr>
        <w:pStyle w:val="Verzeichnis2"/>
        <w:spacing w:after="0"/>
        <w:rPr>
          <w:rFonts w:asciiTheme="minorHAnsi" w:eastAsiaTheme="minorEastAsia" w:hAnsiTheme="minorHAnsi" w:cstheme="minorBidi"/>
          <w:szCs w:val="22"/>
          <w:lang w:val="de-DE"/>
        </w:rPr>
      </w:pPr>
      <w:hyperlink w:anchor="_Toc432579980" w:history="1">
        <w:r w:rsidR="00837E1D" w:rsidRPr="008E0FC9">
          <w:rPr>
            <w:rStyle w:val="Hyperlink"/>
            <w:color w:val="auto"/>
          </w:rPr>
          <w:t>3.6</w:t>
        </w:r>
        <w:r w:rsidR="00837E1D" w:rsidRPr="008E0FC9">
          <w:rPr>
            <w:rFonts w:asciiTheme="minorHAnsi" w:eastAsiaTheme="minorEastAsia" w:hAnsiTheme="minorHAnsi" w:cstheme="minorBidi"/>
            <w:szCs w:val="22"/>
            <w:lang w:val="de-DE"/>
          </w:rPr>
          <w:tab/>
        </w:r>
        <w:r w:rsidR="00837E1D" w:rsidRPr="008E0FC9">
          <w:rPr>
            <w:rStyle w:val="Hyperlink"/>
            <w:color w:val="auto"/>
          </w:rPr>
          <w:t>Request for special release</w:t>
        </w:r>
        <w:r w:rsidR="00837E1D" w:rsidRPr="008E0FC9">
          <w:rPr>
            <w:webHidden/>
          </w:rPr>
          <w:tab/>
        </w:r>
        <w:r w:rsidR="00837E1D" w:rsidRPr="008E0FC9">
          <w:rPr>
            <w:webHidden/>
          </w:rPr>
          <w:fldChar w:fldCharType="begin"/>
        </w:r>
        <w:r w:rsidR="00837E1D" w:rsidRPr="008E0FC9">
          <w:rPr>
            <w:webHidden/>
          </w:rPr>
          <w:instrText xml:space="preserve"> PAGEREF _Toc432579980 \h </w:instrText>
        </w:r>
        <w:r w:rsidR="00837E1D" w:rsidRPr="008E0FC9">
          <w:rPr>
            <w:webHidden/>
          </w:rPr>
        </w:r>
        <w:r w:rsidR="00837E1D" w:rsidRPr="008E0FC9">
          <w:rPr>
            <w:webHidden/>
          </w:rPr>
          <w:fldChar w:fldCharType="separate"/>
        </w:r>
        <w:r w:rsidR="00E361F7">
          <w:rPr>
            <w:webHidden/>
          </w:rPr>
          <w:t>5</w:t>
        </w:r>
        <w:r w:rsidR="00837E1D" w:rsidRPr="008E0FC9">
          <w:rPr>
            <w:webHidden/>
          </w:rPr>
          <w:fldChar w:fldCharType="end"/>
        </w:r>
      </w:hyperlink>
    </w:p>
    <w:p w:rsidR="00837E1D" w:rsidRPr="008E0FC9" w:rsidRDefault="008D3C5B" w:rsidP="00837E1D">
      <w:pPr>
        <w:pStyle w:val="Verzeichnis2"/>
        <w:spacing w:after="0"/>
        <w:rPr>
          <w:rFonts w:asciiTheme="minorHAnsi" w:eastAsiaTheme="minorEastAsia" w:hAnsiTheme="minorHAnsi" w:cstheme="minorBidi"/>
          <w:szCs w:val="22"/>
          <w:lang w:val="de-DE"/>
        </w:rPr>
      </w:pPr>
      <w:hyperlink w:anchor="_Toc432579981" w:history="1">
        <w:r w:rsidR="00837E1D" w:rsidRPr="008E0FC9">
          <w:rPr>
            <w:rStyle w:val="Hyperlink"/>
            <w:color w:val="auto"/>
          </w:rPr>
          <w:t>3.7</w:t>
        </w:r>
        <w:r w:rsidR="00837E1D" w:rsidRPr="008E0FC9">
          <w:rPr>
            <w:rFonts w:asciiTheme="minorHAnsi" w:eastAsiaTheme="minorEastAsia" w:hAnsiTheme="minorHAnsi" w:cstheme="minorBidi"/>
            <w:szCs w:val="22"/>
            <w:lang w:val="de-DE"/>
          </w:rPr>
          <w:tab/>
        </w:r>
        <w:r w:rsidR="00837E1D" w:rsidRPr="008E0FC9">
          <w:rPr>
            <w:rStyle w:val="Hyperlink"/>
            <w:color w:val="auto"/>
          </w:rPr>
          <w:t>Request for modification approval</w:t>
        </w:r>
        <w:r w:rsidR="00837E1D" w:rsidRPr="008E0FC9">
          <w:rPr>
            <w:webHidden/>
          </w:rPr>
          <w:tab/>
        </w:r>
        <w:r w:rsidR="00837E1D" w:rsidRPr="008E0FC9">
          <w:rPr>
            <w:webHidden/>
          </w:rPr>
          <w:fldChar w:fldCharType="begin"/>
        </w:r>
        <w:r w:rsidR="00837E1D" w:rsidRPr="008E0FC9">
          <w:rPr>
            <w:webHidden/>
          </w:rPr>
          <w:instrText xml:space="preserve"> PAGEREF _Toc432579981 \h </w:instrText>
        </w:r>
        <w:r w:rsidR="00837E1D" w:rsidRPr="008E0FC9">
          <w:rPr>
            <w:webHidden/>
          </w:rPr>
        </w:r>
        <w:r w:rsidR="00837E1D" w:rsidRPr="008E0FC9">
          <w:rPr>
            <w:webHidden/>
          </w:rPr>
          <w:fldChar w:fldCharType="separate"/>
        </w:r>
        <w:r w:rsidR="00E361F7">
          <w:rPr>
            <w:webHidden/>
          </w:rPr>
          <w:t>5</w:t>
        </w:r>
        <w:r w:rsidR="00837E1D" w:rsidRPr="008E0FC9">
          <w:rPr>
            <w:webHidden/>
          </w:rPr>
          <w:fldChar w:fldCharType="end"/>
        </w:r>
      </w:hyperlink>
    </w:p>
    <w:p w:rsidR="00837E1D" w:rsidRPr="008E0FC9" w:rsidRDefault="008D3C5B" w:rsidP="00837E1D">
      <w:pPr>
        <w:pStyle w:val="Verzeichnis2"/>
        <w:spacing w:after="0"/>
        <w:rPr>
          <w:rFonts w:asciiTheme="minorHAnsi" w:eastAsiaTheme="minorEastAsia" w:hAnsiTheme="minorHAnsi" w:cstheme="minorBidi"/>
          <w:szCs w:val="22"/>
          <w:lang w:val="de-DE"/>
        </w:rPr>
      </w:pPr>
      <w:hyperlink w:anchor="_Toc432579982" w:history="1">
        <w:r w:rsidR="00837E1D" w:rsidRPr="008E0FC9">
          <w:rPr>
            <w:rStyle w:val="Hyperlink"/>
            <w:color w:val="auto"/>
          </w:rPr>
          <w:t>3.8</w:t>
        </w:r>
        <w:r w:rsidR="00837E1D" w:rsidRPr="008E0FC9">
          <w:rPr>
            <w:rFonts w:asciiTheme="minorHAnsi" w:eastAsiaTheme="minorEastAsia" w:hAnsiTheme="minorHAnsi" w:cstheme="minorBidi"/>
            <w:szCs w:val="22"/>
            <w:lang w:val="de-DE"/>
          </w:rPr>
          <w:tab/>
        </w:r>
        <w:r w:rsidR="00837E1D" w:rsidRPr="008E0FC9">
          <w:rPr>
            <w:rStyle w:val="Hyperlink"/>
            <w:color w:val="auto"/>
          </w:rPr>
          <w:t>Detection of defects at the customer's premises</w:t>
        </w:r>
        <w:r w:rsidR="00837E1D" w:rsidRPr="008E0FC9">
          <w:rPr>
            <w:webHidden/>
          </w:rPr>
          <w:tab/>
        </w:r>
        <w:r w:rsidR="00837E1D" w:rsidRPr="008E0FC9">
          <w:rPr>
            <w:webHidden/>
          </w:rPr>
          <w:fldChar w:fldCharType="begin"/>
        </w:r>
        <w:r w:rsidR="00837E1D" w:rsidRPr="008E0FC9">
          <w:rPr>
            <w:webHidden/>
          </w:rPr>
          <w:instrText xml:space="preserve"> PAGEREF _Toc432579982 \h </w:instrText>
        </w:r>
        <w:r w:rsidR="00837E1D" w:rsidRPr="008E0FC9">
          <w:rPr>
            <w:webHidden/>
          </w:rPr>
        </w:r>
        <w:r w:rsidR="00837E1D" w:rsidRPr="008E0FC9">
          <w:rPr>
            <w:webHidden/>
          </w:rPr>
          <w:fldChar w:fldCharType="separate"/>
        </w:r>
        <w:r w:rsidR="00E361F7">
          <w:rPr>
            <w:webHidden/>
          </w:rPr>
          <w:t>6</w:t>
        </w:r>
        <w:r w:rsidR="00837E1D" w:rsidRPr="008E0FC9">
          <w:rPr>
            <w:webHidden/>
          </w:rPr>
          <w:fldChar w:fldCharType="end"/>
        </w:r>
      </w:hyperlink>
    </w:p>
    <w:p w:rsidR="00837E1D" w:rsidRPr="008E0FC9" w:rsidRDefault="008D3C5B" w:rsidP="00837E1D">
      <w:pPr>
        <w:pStyle w:val="Verzeichnis2"/>
        <w:spacing w:after="0"/>
        <w:rPr>
          <w:rFonts w:asciiTheme="minorHAnsi" w:eastAsiaTheme="minorEastAsia" w:hAnsiTheme="minorHAnsi" w:cstheme="minorBidi"/>
          <w:szCs w:val="22"/>
          <w:lang w:val="de-DE"/>
        </w:rPr>
      </w:pPr>
      <w:hyperlink w:anchor="_Toc432579983" w:history="1">
        <w:r w:rsidR="00837E1D" w:rsidRPr="008E0FC9">
          <w:rPr>
            <w:rStyle w:val="Hyperlink"/>
            <w:color w:val="auto"/>
          </w:rPr>
          <w:t>3.9</w:t>
        </w:r>
        <w:r w:rsidR="00837E1D" w:rsidRPr="008E0FC9">
          <w:rPr>
            <w:rFonts w:asciiTheme="minorHAnsi" w:eastAsiaTheme="minorEastAsia" w:hAnsiTheme="minorHAnsi" w:cstheme="minorBidi"/>
            <w:szCs w:val="22"/>
            <w:lang w:val="de-DE"/>
          </w:rPr>
          <w:tab/>
        </w:r>
        <w:r w:rsidR="00837E1D" w:rsidRPr="008E0FC9">
          <w:rPr>
            <w:rStyle w:val="Hyperlink"/>
            <w:color w:val="auto"/>
          </w:rPr>
          <w:t>Escalation process</w:t>
        </w:r>
        <w:r w:rsidR="00837E1D" w:rsidRPr="008E0FC9">
          <w:rPr>
            <w:webHidden/>
          </w:rPr>
          <w:tab/>
        </w:r>
        <w:r w:rsidR="00837E1D" w:rsidRPr="008E0FC9">
          <w:rPr>
            <w:webHidden/>
          </w:rPr>
          <w:fldChar w:fldCharType="begin"/>
        </w:r>
        <w:r w:rsidR="00837E1D" w:rsidRPr="008E0FC9">
          <w:rPr>
            <w:webHidden/>
          </w:rPr>
          <w:instrText xml:space="preserve"> PAGEREF _Toc432579983 \h </w:instrText>
        </w:r>
        <w:r w:rsidR="00837E1D" w:rsidRPr="008E0FC9">
          <w:rPr>
            <w:webHidden/>
          </w:rPr>
        </w:r>
        <w:r w:rsidR="00837E1D" w:rsidRPr="008E0FC9">
          <w:rPr>
            <w:webHidden/>
          </w:rPr>
          <w:fldChar w:fldCharType="separate"/>
        </w:r>
        <w:r w:rsidR="00E361F7">
          <w:rPr>
            <w:webHidden/>
          </w:rPr>
          <w:t>6</w:t>
        </w:r>
        <w:r w:rsidR="00837E1D" w:rsidRPr="008E0FC9">
          <w:rPr>
            <w:webHidden/>
          </w:rPr>
          <w:fldChar w:fldCharType="end"/>
        </w:r>
      </w:hyperlink>
    </w:p>
    <w:p w:rsidR="00837E1D" w:rsidRPr="008E0FC9" w:rsidRDefault="008D3C5B" w:rsidP="00837E1D">
      <w:pPr>
        <w:pStyle w:val="Verzeichnis2"/>
        <w:spacing w:after="0"/>
        <w:rPr>
          <w:rFonts w:asciiTheme="minorHAnsi" w:eastAsiaTheme="minorEastAsia" w:hAnsiTheme="minorHAnsi" w:cstheme="minorBidi"/>
          <w:szCs w:val="22"/>
          <w:lang w:val="de-DE"/>
        </w:rPr>
      </w:pPr>
      <w:hyperlink w:anchor="_Toc432579984" w:history="1">
        <w:r w:rsidR="00837E1D" w:rsidRPr="008E0FC9">
          <w:rPr>
            <w:rStyle w:val="Hyperlink"/>
            <w:color w:val="auto"/>
          </w:rPr>
          <w:t>3.10</w:t>
        </w:r>
        <w:r w:rsidR="00837E1D" w:rsidRPr="008E0FC9">
          <w:rPr>
            <w:rFonts w:asciiTheme="minorHAnsi" w:eastAsiaTheme="minorEastAsia" w:hAnsiTheme="minorHAnsi" w:cstheme="minorBidi"/>
            <w:szCs w:val="22"/>
            <w:lang w:val="de-DE"/>
          </w:rPr>
          <w:tab/>
        </w:r>
        <w:r w:rsidR="00837E1D" w:rsidRPr="008E0FC9">
          <w:rPr>
            <w:rStyle w:val="Hyperlink"/>
            <w:color w:val="auto"/>
          </w:rPr>
          <w:t>Preservation, packaging and marking</w:t>
        </w:r>
        <w:r w:rsidR="00837E1D" w:rsidRPr="008E0FC9">
          <w:rPr>
            <w:webHidden/>
          </w:rPr>
          <w:tab/>
        </w:r>
        <w:r w:rsidR="00837E1D" w:rsidRPr="008E0FC9">
          <w:rPr>
            <w:webHidden/>
          </w:rPr>
          <w:fldChar w:fldCharType="begin"/>
        </w:r>
        <w:r w:rsidR="00837E1D" w:rsidRPr="008E0FC9">
          <w:rPr>
            <w:webHidden/>
          </w:rPr>
          <w:instrText xml:space="preserve"> PAGEREF _Toc432579984 \h </w:instrText>
        </w:r>
        <w:r w:rsidR="00837E1D" w:rsidRPr="008E0FC9">
          <w:rPr>
            <w:webHidden/>
          </w:rPr>
        </w:r>
        <w:r w:rsidR="00837E1D" w:rsidRPr="008E0FC9">
          <w:rPr>
            <w:webHidden/>
          </w:rPr>
          <w:fldChar w:fldCharType="separate"/>
        </w:r>
        <w:r w:rsidR="00E361F7">
          <w:rPr>
            <w:webHidden/>
          </w:rPr>
          <w:t>6</w:t>
        </w:r>
        <w:r w:rsidR="00837E1D" w:rsidRPr="008E0FC9">
          <w:rPr>
            <w:webHidden/>
          </w:rPr>
          <w:fldChar w:fldCharType="end"/>
        </w:r>
      </w:hyperlink>
    </w:p>
    <w:p w:rsidR="00837E1D" w:rsidRPr="008E0FC9" w:rsidRDefault="008D3C5B" w:rsidP="00837E1D">
      <w:pPr>
        <w:pStyle w:val="Verzeichnis2"/>
        <w:spacing w:after="0"/>
        <w:rPr>
          <w:rFonts w:asciiTheme="minorHAnsi" w:eastAsiaTheme="minorEastAsia" w:hAnsiTheme="minorHAnsi" w:cstheme="minorBidi"/>
          <w:szCs w:val="22"/>
          <w:lang w:val="de-DE"/>
        </w:rPr>
      </w:pPr>
      <w:hyperlink w:anchor="_Toc432579985" w:history="1">
        <w:r w:rsidR="00837E1D" w:rsidRPr="008E0FC9">
          <w:rPr>
            <w:rStyle w:val="Hyperlink"/>
            <w:color w:val="auto"/>
          </w:rPr>
          <w:t>3.11</w:t>
        </w:r>
        <w:r w:rsidR="00837E1D" w:rsidRPr="008E0FC9">
          <w:rPr>
            <w:rFonts w:asciiTheme="minorHAnsi" w:eastAsiaTheme="minorEastAsia" w:hAnsiTheme="minorHAnsi" w:cstheme="minorBidi"/>
            <w:szCs w:val="22"/>
            <w:lang w:val="de-DE"/>
          </w:rPr>
          <w:tab/>
        </w:r>
        <w:r w:rsidR="00837E1D" w:rsidRPr="008E0FC9">
          <w:rPr>
            <w:rStyle w:val="Hyperlink"/>
            <w:color w:val="auto"/>
          </w:rPr>
          <w:t>Requalification inspection</w:t>
        </w:r>
        <w:r w:rsidR="00837E1D" w:rsidRPr="008E0FC9">
          <w:rPr>
            <w:webHidden/>
          </w:rPr>
          <w:tab/>
        </w:r>
        <w:r w:rsidR="00837E1D" w:rsidRPr="008E0FC9">
          <w:rPr>
            <w:webHidden/>
          </w:rPr>
          <w:fldChar w:fldCharType="begin"/>
        </w:r>
        <w:r w:rsidR="00837E1D" w:rsidRPr="008E0FC9">
          <w:rPr>
            <w:webHidden/>
          </w:rPr>
          <w:instrText xml:space="preserve"> PAGEREF _Toc432579985 \h </w:instrText>
        </w:r>
        <w:r w:rsidR="00837E1D" w:rsidRPr="008E0FC9">
          <w:rPr>
            <w:webHidden/>
          </w:rPr>
        </w:r>
        <w:r w:rsidR="00837E1D" w:rsidRPr="008E0FC9">
          <w:rPr>
            <w:webHidden/>
          </w:rPr>
          <w:fldChar w:fldCharType="separate"/>
        </w:r>
        <w:r w:rsidR="00E361F7">
          <w:rPr>
            <w:webHidden/>
          </w:rPr>
          <w:t>6</w:t>
        </w:r>
        <w:r w:rsidR="00837E1D" w:rsidRPr="008E0FC9">
          <w:rPr>
            <w:webHidden/>
          </w:rPr>
          <w:fldChar w:fldCharType="end"/>
        </w:r>
      </w:hyperlink>
    </w:p>
    <w:p w:rsidR="00837E1D" w:rsidRPr="008E0FC9" w:rsidRDefault="008D3C5B" w:rsidP="00837E1D">
      <w:pPr>
        <w:pStyle w:val="Verzeichnis2"/>
        <w:spacing w:after="0"/>
        <w:rPr>
          <w:rFonts w:asciiTheme="minorHAnsi" w:eastAsiaTheme="minorEastAsia" w:hAnsiTheme="minorHAnsi" w:cstheme="minorBidi"/>
          <w:szCs w:val="22"/>
          <w:lang w:val="de-DE"/>
        </w:rPr>
      </w:pPr>
      <w:hyperlink w:anchor="_Toc432579986" w:history="1">
        <w:r w:rsidR="00837E1D" w:rsidRPr="008E0FC9">
          <w:rPr>
            <w:rStyle w:val="Hyperlink"/>
            <w:color w:val="auto"/>
          </w:rPr>
          <w:t>3.12</w:t>
        </w:r>
        <w:r w:rsidR="00837E1D" w:rsidRPr="008E0FC9">
          <w:rPr>
            <w:rFonts w:asciiTheme="minorHAnsi" w:eastAsiaTheme="minorEastAsia" w:hAnsiTheme="minorHAnsi" w:cstheme="minorBidi"/>
            <w:szCs w:val="22"/>
            <w:lang w:val="de-DE"/>
          </w:rPr>
          <w:tab/>
        </w:r>
        <w:r w:rsidR="00837E1D" w:rsidRPr="008E0FC9">
          <w:rPr>
            <w:rStyle w:val="Hyperlink"/>
            <w:color w:val="auto"/>
          </w:rPr>
          <w:t>Evidence of material properties</w:t>
        </w:r>
        <w:r w:rsidR="00837E1D" w:rsidRPr="008E0FC9">
          <w:rPr>
            <w:webHidden/>
          </w:rPr>
          <w:tab/>
        </w:r>
        <w:r w:rsidR="00837E1D" w:rsidRPr="008E0FC9">
          <w:rPr>
            <w:webHidden/>
          </w:rPr>
          <w:fldChar w:fldCharType="begin"/>
        </w:r>
        <w:r w:rsidR="00837E1D" w:rsidRPr="008E0FC9">
          <w:rPr>
            <w:webHidden/>
          </w:rPr>
          <w:instrText xml:space="preserve"> PAGEREF _Toc432579986 \h </w:instrText>
        </w:r>
        <w:r w:rsidR="00837E1D" w:rsidRPr="008E0FC9">
          <w:rPr>
            <w:webHidden/>
          </w:rPr>
        </w:r>
        <w:r w:rsidR="00837E1D" w:rsidRPr="008E0FC9">
          <w:rPr>
            <w:webHidden/>
          </w:rPr>
          <w:fldChar w:fldCharType="separate"/>
        </w:r>
        <w:r w:rsidR="00E361F7">
          <w:rPr>
            <w:webHidden/>
          </w:rPr>
          <w:t>7</w:t>
        </w:r>
        <w:r w:rsidR="00837E1D" w:rsidRPr="008E0FC9">
          <w:rPr>
            <w:webHidden/>
          </w:rPr>
          <w:fldChar w:fldCharType="end"/>
        </w:r>
      </w:hyperlink>
    </w:p>
    <w:p w:rsidR="00837E1D" w:rsidRPr="008E0FC9" w:rsidRDefault="008D3C5B" w:rsidP="00837E1D">
      <w:pPr>
        <w:pStyle w:val="Verzeichnis2"/>
        <w:spacing w:after="0"/>
        <w:rPr>
          <w:rFonts w:asciiTheme="minorHAnsi" w:eastAsiaTheme="minorEastAsia" w:hAnsiTheme="minorHAnsi" w:cstheme="minorBidi"/>
          <w:szCs w:val="22"/>
          <w:lang w:val="de-DE"/>
        </w:rPr>
      </w:pPr>
      <w:hyperlink w:anchor="_Toc432579987" w:history="1">
        <w:r w:rsidR="00837E1D" w:rsidRPr="008E0FC9">
          <w:rPr>
            <w:rStyle w:val="Hyperlink"/>
            <w:color w:val="auto"/>
          </w:rPr>
          <w:t>3.13</w:t>
        </w:r>
        <w:r w:rsidR="00837E1D" w:rsidRPr="008E0FC9">
          <w:rPr>
            <w:rFonts w:asciiTheme="minorHAnsi" w:eastAsiaTheme="minorEastAsia" w:hAnsiTheme="minorHAnsi" w:cstheme="minorBidi"/>
            <w:szCs w:val="22"/>
            <w:lang w:val="de-DE"/>
          </w:rPr>
          <w:tab/>
        </w:r>
        <w:r w:rsidR="00837E1D" w:rsidRPr="008E0FC9">
          <w:rPr>
            <w:rStyle w:val="Hyperlink"/>
            <w:color w:val="auto"/>
          </w:rPr>
          <w:t>Archiving of records</w:t>
        </w:r>
        <w:r w:rsidR="00837E1D" w:rsidRPr="008E0FC9">
          <w:rPr>
            <w:webHidden/>
          </w:rPr>
          <w:tab/>
        </w:r>
        <w:r w:rsidR="00837E1D" w:rsidRPr="008E0FC9">
          <w:rPr>
            <w:webHidden/>
          </w:rPr>
          <w:fldChar w:fldCharType="begin"/>
        </w:r>
        <w:r w:rsidR="00837E1D" w:rsidRPr="008E0FC9">
          <w:rPr>
            <w:webHidden/>
          </w:rPr>
          <w:instrText xml:space="preserve"> PAGEREF _Toc432579987 \h </w:instrText>
        </w:r>
        <w:r w:rsidR="00837E1D" w:rsidRPr="008E0FC9">
          <w:rPr>
            <w:webHidden/>
          </w:rPr>
        </w:r>
        <w:r w:rsidR="00837E1D" w:rsidRPr="008E0FC9">
          <w:rPr>
            <w:webHidden/>
          </w:rPr>
          <w:fldChar w:fldCharType="separate"/>
        </w:r>
        <w:r w:rsidR="00E361F7">
          <w:rPr>
            <w:webHidden/>
          </w:rPr>
          <w:t>7</w:t>
        </w:r>
        <w:r w:rsidR="00837E1D" w:rsidRPr="008E0FC9">
          <w:rPr>
            <w:webHidden/>
          </w:rPr>
          <w:fldChar w:fldCharType="end"/>
        </w:r>
      </w:hyperlink>
    </w:p>
    <w:p w:rsidR="00837E1D" w:rsidRPr="008E0FC9" w:rsidRDefault="008D3C5B" w:rsidP="00837E1D">
      <w:pPr>
        <w:pStyle w:val="Verzeichnis2"/>
        <w:spacing w:after="0"/>
        <w:rPr>
          <w:rFonts w:asciiTheme="minorHAnsi" w:eastAsiaTheme="minorEastAsia" w:hAnsiTheme="minorHAnsi" w:cstheme="minorBidi"/>
          <w:szCs w:val="22"/>
          <w:lang w:val="de-DE"/>
        </w:rPr>
      </w:pPr>
      <w:hyperlink w:anchor="_Toc432579988" w:history="1">
        <w:r w:rsidR="00837E1D" w:rsidRPr="008E0FC9">
          <w:rPr>
            <w:rStyle w:val="Hyperlink"/>
            <w:color w:val="auto"/>
          </w:rPr>
          <w:t>3.14</w:t>
        </w:r>
        <w:r w:rsidR="00837E1D" w:rsidRPr="008E0FC9">
          <w:rPr>
            <w:rFonts w:asciiTheme="minorHAnsi" w:eastAsiaTheme="minorEastAsia" w:hAnsiTheme="minorHAnsi" w:cstheme="minorBidi"/>
            <w:szCs w:val="22"/>
            <w:lang w:val="de-DE"/>
          </w:rPr>
          <w:tab/>
        </w:r>
        <w:r w:rsidR="00837E1D" w:rsidRPr="008E0FC9">
          <w:rPr>
            <w:rStyle w:val="Hyperlink"/>
            <w:color w:val="auto"/>
          </w:rPr>
          <w:t>Inspection and test equipment</w:t>
        </w:r>
        <w:r w:rsidR="00837E1D" w:rsidRPr="008E0FC9">
          <w:rPr>
            <w:webHidden/>
          </w:rPr>
          <w:tab/>
        </w:r>
        <w:r w:rsidR="00837E1D" w:rsidRPr="008E0FC9">
          <w:rPr>
            <w:webHidden/>
          </w:rPr>
          <w:fldChar w:fldCharType="begin"/>
        </w:r>
        <w:r w:rsidR="00837E1D" w:rsidRPr="008E0FC9">
          <w:rPr>
            <w:webHidden/>
          </w:rPr>
          <w:instrText xml:space="preserve"> PAGEREF _Toc432579988 \h </w:instrText>
        </w:r>
        <w:r w:rsidR="00837E1D" w:rsidRPr="008E0FC9">
          <w:rPr>
            <w:webHidden/>
          </w:rPr>
        </w:r>
        <w:r w:rsidR="00837E1D" w:rsidRPr="008E0FC9">
          <w:rPr>
            <w:webHidden/>
          </w:rPr>
          <w:fldChar w:fldCharType="separate"/>
        </w:r>
        <w:r w:rsidR="00E361F7">
          <w:rPr>
            <w:webHidden/>
          </w:rPr>
          <w:t>7</w:t>
        </w:r>
        <w:r w:rsidR="00837E1D" w:rsidRPr="008E0FC9">
          <w:rPr>
            <w:webHidden/>
          </w:rPr>
          <w:fldChar w:fldCharType="end"/>
        </w:r>
      </w:hyperlink>
    </w:p>
    <w:p w:rsidR="00837E1D" w:rsidRPr="008E0FC9" w:rsidRDefault="008D3C5B" w:rsidP="00837E1D">
      <w:pPr>
        <w:pStyle w:val="Verzeichnis2"/>
        <w:spacing w:after="0"/>
        <w:rPr>
          <w:rFonts w:asciiTheme="minorHAnsi" w:eastAsiaTheme="minorEastAsia" w:hAnsiTheme="minorHAnsi" w:cstheme="minorBidi"/>
          <w:szCs w:val="22"/>
          <w:lang w:val="de-DE"/>
        </w:rPr>
      </w:pPr>
      <w:hyperlink w:anchor="_Toc432579989" w:history="1">
        <w:r w:rsidR="00837E1D" w:rsidRPr="008E0FC9">
          <w:rPr>
            <w:rStyle w:val="Hyperlink"/>
            <w:color w:val="auto"/>
          </w:rPr>
          <w:t>3.15</w:t>
        </w:r>
        <w:r w:rsidR="00837E1D" w:rsidRPr="008E0FC9">
          <w:rPr>
            <w:rFonts w:asciiTheme="minorHAnsi" w:eastAsiaTheme="minorEastAsia" w:hAnsiTheme="minorHAnsi" w:cstheme="minorBidi"/>
            <w:szCs w:val="22"/>
            <w:lang w:val="de-DE"/>
          </w:rPr>
          <w:tab/>
        </w:r>
        <w:r w:rsidR="00837E1D" w:rsidRPr="008E0FC9">
          <w:rPr>
            <w:rStyle w:val="Hyperlink"/>
            <w:color w:val="auto"/>
          </w:rPr>
          <w:t>Environmental management</w:t>
        </w:r>
        <w:r w:rsidR="00837E1D" w:rsidRPr="008E0FC9">
          <w:rPr>
            <w:webHidden/>
          </w:rPr>
          <w:tab/>
        </w:r>
        <w:r w:rsidR="00837E1D" w:rsidRPr="008E0FC9">
          <w:rPr>
            <w:webHidden/>
          </w:rPr>
          <w:fldChar w:fldCharType="begin"/>
        </w:r>
        <w:r w:rsidR="00837E1D" w:rsidRPr="008E0FC9">
          <w:rPr>
            <w:webHidden/>
          </w:rPr>
          <w:instrText xml:space="preserve"> PAGEREF _Toc432579989 \h </w:instrText>
        </w:r>
        <w:r w:rsidR="00837E1D" w:rsidRPr="008E0FC9">
          <w:rPr>
            <w:webHidden/>
          </w:rPr>
        </w:r>
        <w:r w:rsidR="00837E1D" w:rsidRPr="008E0FC9">
          <w:rPr>
            <w:webHidden/>
          </w:rPr>
          <w:fldChar w:fldCharType="separate"/>
        </w:r>
        <w:r w:rsidR="00E361F7">
          <w:rPr>
            <w:webHidden/>
          </w:rPr>
          <w:t>7</w:t>
        </w:r>
        <w:r w:rsidR="00837E1D" w:rsidRPr="008E0FC9">
          <w:rPr>
            <w:webHidden/>
          </w:rPr>
          <w:fldChar w:fldCharType="end"/>
        </w:r>
      </w:hyperlink>
    </w:p>
    <w:p w:rsidR="00837E1D" w:rsidRPr="008E0FC9" w:rsidRDefault="008D3C5B" w:rsidP="00837E1D">
      <w:pPr>
        <w:pStyle w:val="Verzeichnis2"/>
        <w:spacing w:after="0"/>
        <w:rPr>
          <w:rFonts w:asciiTheme="minorHAnsi" w:eastAsiaTheme="minorEastAsia" w:hAnsiTheme="minorHAnsi" w:cstheme="minorBidi"/>
          <w:szCs w:val="22"/>
          <w:lang w:val="de-DE"/>
        </w:rPr>
      </w:pPr>
      <w:hyperlink w:anchor="_Toc432579990" w:history="1">
        <w:r w:rsidR="00837E1D" w:rsidRPr="008E0FC9">
          <w:rPr>
            <w:rStyle w:val="Hyperlink"/>
            <w:color w:val="auto"/>
          </w:rPr>
          <w:t>3.16</w:t>
        </w:r>
        <w:r w:rsidR="00837E1D" w:rsidRPr="008E0FC9">
          <w:rPr>
            <w:rFonts w:asciiTheme="minorHAnsi" w:eastAsiaTheme="minorEastAsia" w:hAnsiTheme="minorHAnsi" w:cstheme="minorBidi"/>
            <w:szCs w:val="22"/>
            <w:lang w:val="de-DE"/>
          </w:rPr>
          <w:tab/>
        </w:r>
        <w:r w:rsidR="00837E1D" w:rsidRPr="008E0FC9">
          <w:rPr>
            <w:rStyle w:val="Hyperlink"/>
            <w:color w:val="auto"/>
          </w:rPr>
          <w:t>Checking of contractual products supplied</w:t>
        </w:r>
        <w:r w:rsidR="00837E1D" w:rsidRPr="008E0FC9">
          <w:rPr>
            <w:webHidden/>
          </w:rPr>
          <w:tab/>
        </w:r>
        <w:r w:rsidR="00837E1D" w:rsidRPr="008E0FC9">
          <w:rPr>
            <w:webHidden/>
          </w:rPr>
          <w:fldChar w:fldCharType="begin"/>
        </w:r>
        <w:r w:rsidR="00837E1D" w:rsidRPr="008E0FC9">
          <w:rPr>
            <w:webHidden/>
          </w:rPr>
          <w:instrText xml:space="preserve"> PAGEREF _Toc432579990 \h </w:instrText>
        </w:r>
        <w:r w:rsidR="00837E1D" w:rsidRPr="008E0FC9">
          <w:rPr>
            <w:webHidden/>
          </w:rPr>
        </w:r>
        <w:r w:rsidR="00837E1D" w:rsidRPr="008E0FC9">
          <w:rPr>
            <w:webHidden/>
          </w:rPr>
          <w:fldChar w:fldCharType="separate"/>
        </w:r>
        <w:r w:rsidR="00E361F7">
          <w:rPr>
            <w:webHidden/>
          </w:rPr>
          <w:t>7</w:t>
        </w:r>
        <w:r w:rsidR="00837E1D" w:rsidRPr="008E0FC9">
          <w:rPr>
            <w:webHidden/>
          </w:rPr>
          <w:fldChar w:fldCharType="end"/>
        </w:r>
      </w:hyperlink>
    </w:p>
    <w:p w:rsidR="00837E1D" w:rsidRPr="008E0FC9" w:rsidRDefault="008D3C5B" w:rsidP="00837E1D">
      <w:pPr>
        <w:pStyle w:val="Verzeichnis2"/>
        <w:spacing w:after="0"/>
        <w:rPr>
          <w:rFonts w:asciiTheme="minorHAnsi" w:eastAsiaTheme="minorEastAsia" w:hAnsiTheme="minorHAnsi" w:cstheme="minorBidi"/>
          <w:szCs w:val="22"/>
          <w:lang w:val="de-DE"/>
        </w:rPr>
      </w:pPr>
      <w:hyperlink w:anchor="_Toc432579991" w:history="1">
        <w:r w:rsidR="00837E1D" w:rsidRPr="008E0FC9">
          <w:rPr>
            <w:rStyle w:val="Hyperlink"/>
            <w:color w:val="auto"/>
          </w:rPr>
          <w:t>3.17</w:t>
        </w:r>
        <w:r w:rsidR="00837E1D" w:rsidRPr="008E0FC9">
          <w:rPr>
            <w:rFonts w:asciiTheme="minorHAnsi" w:eastAsiaTheme="minorEastAsia" w:hAnsiTheme="minorHAnsi" w:cstheme="minorBidi"/>
            <w:szCs w:val="22"/>
            <w:lang w:val="de-DE"/>
          </w:rPr>
          <w:tab/>
        </w:r>
        <w:r w:rsidR="00837E1D" w:rsidRPr="008E0FC9">
          <w:rPr>
            <w:rStyle w:val="Hyperlink"/>
            <w:color w:val="auto"/>
          </w:rPr>
          <w:t>Delivery performance</w:t>
        </w:r>
        <w:r w:rsidR="00837E1D" w:rsidRPr="008E0FC9">
          <w:rPr>
            <w:webHidden/>
          </w:rPr>
          <w:tab/>
        </w:r>
        <w:r w:rsidR="00837E1D" w:rsidRPr="008E0FC9">
          <w:rPr>
            <w:webHidden/>
          </w:rPr>
          <w:fldChar w:fldCharType="begin"/>
        </w:r>
        <w:r w:rsidR="00837E1D" w:rsidRPr="008E0FC9">
          <w:rPr>
            <w:webHidden/>
          </w:rPr>
          <w:instrText xml:space="preserve"> PAGEREF _Toc432579991 \h </w:instrText>
        </w:r>
        <w:r w:rsidR="00837E1D" w:rsidRPr="008E0FC9">
          <w:rPr>
            <w:webHidden/>
          </w:rPr>
        </w:r>
        <w:r w:rsidR="00837E1D" w:rsidRPr="008E0FC9">
          <w:rPr>
            <w:webHidden/>
          </w:rPr>
          <w:fldChar w:fldCharType="separate"/>
        </w:r>
        <w:r w:rsidR="00E361F7">
          <w:rPr>
            <w:webHidden/>
          </w:rPr>
          <w:t>7</w:t>
        </w:r>
        <w:r w:rsidR="00837E1D" w:rsidRPr="008E0FC9">
          <w:rPr>
            <w:webHidden/>
          </w:rPr>
          <w:fldChar w:fldCharType="end"/>
        </w:r>
      </w:hyperlink>
    </w:p>
    <w:p w:rsidR="00837E1D" w:rsidRPr="008E0FC9" w:rsidRDefault="008D3C5B" w:rsidP="00837E1D">
      <w:pPr>
        <w:pStyle w:val="Verzeichnis2"/>
        <w:spacing w:after="0"/>
        <w:rPr>
          <w:rFonts w:asciiTheme="minorHAnsi" w:eastAsiaTheme="minorEastAsia" w:hAnsiTheme="minorHAnsi" w:cstheme="minorBidi"/>
          <w:szCs w:val="22"/>
          <w:lang w:val="de-DE"/>
        </w:rPr>
      </w:pPr>
      <w:hyperlink w:anchor="_Toc432579992" w:history="1">
        <w:r w:rsidR="00837E1D" w:rsidRPr="008E0FC9">
          <w:rPr>
            <w:rStyle w:val="Hyperlink"/>
            <w:color w:val="auto"/>
          </w:rPr>
          <w:t>3.18</w:t>
        </w:r>
        <w:r w:rsidR="00837E1D" w:rsidRPr="008E0FC9">
          <w:rPr>
            <w:rFonts w:asciiTheme="minorHAnsi" w:eastAsiaTheme="minorEastAsia" w:hAnsiTheme="minorHAnsi" w:cstheme="minorBidi"/>
            <w:szCs w:val="22"/>
            <w:lang w:val="de-DE"/>
          </w:rPr>
          <w:tab/>
        </w:r>
        <w:r w:rsidR="00837E1D" w:rsidRPr="008E0FC9">
          <w:rPr>
            <w:rStyle w:val="Hyperlink"/>
            <w:color w:val="auto"/>
          </w:rPr>
          <w:t>Traceability</w:t>
        </w:r>
        <w:r w:rsidR="00837E1D" w:rsidRPr="008E0FC9">
          <w:rPr>
            <w:webHidden/>
          </w:rPr>
          <w:tab/>
        </w:r>
        <w:r w:rsidR="00837E1D" w:rsidRPr="008E0FC9">
          <w:rPr>
            <w:webHidden/>
          </w:rPr>
          <w:fldChar w:fldCharType="begin"/>
        </w:r>
        <w:r w:rsidR="00837E1D" w:rsidRPr="008E0FC9">
          <w:rPr>
            <w:webHidden/>
          </w:rPr>
          <w:instrText xml:space="preserve"> PAGEREF _Toc432579992 \h </w:instrText>
        </w:r>
        <w:r w:rsidR="00837E1D" w:rsidRPr="008E0FC9">
          <w:rPr>
            <w:webHidden/>
          </w:rPr>
        </w:r>
        <w:r w:rsidR="00837E1D" w:rsidRPr="008E0FC9">
          <w:rPr>
            <w:webHidden/>
          </w:rPr>
          <w:fldChar w:fldCharType="separate"/>
        </w:r>
        <w:r w:rsidR="00E361F7">
          <w:rPr>
            <w:webHidden/>
          </w:rPr>
          <w:t>8</w:t>
        </w:r>
        <w:r w:rsidR="00837E1D" w:rsidRPr="008E0FC9">
          <w:rPr>
            <w:webHidden/>
          </w:rPr>
          <w:fldChar w:fldCharType="end"/>
        </w:r>
      </w:hyperlink>
    </w:p>
    <w:p w:rsidR="00837E1D" w:rsidRPr="008E0FC9" w:rsidRDefault="008D3C5B" w:rsidP="00837E1D">
      <w:pPr>
        <w:pStyle w:val="Verzeichnis2"/>
        <w:spacing w:after="0"/>
        <w:rPr>
          <w:rFonts w:asciiTheme="minorHAnsi" w:eastAsiaTheme="minorEastAsia" w:hAnsiTheme="minorHAnsi" w:cstheme="minorBidi"/>
          <w:szCs w:val="22"/>
          <w:lang w:val="de-DE"/>
        </w:rPr>
      </w:pPr>
      <w:hyperlink w:anchor="_Toc432579993" w:history="1">
        <w:r w:rsidR="00837E1D" w:rsidRPr="008E0FC9">
          <w:rPr>
            <w:rStyle w:val="Hyperlink"/>
            <w:color w:val="auto"/>
          </w:rPr>
          <w:t>3.19</w:t>
        </w:r>
        <w:r w:rsidR="00837E1D" w:rsidRPr="008E0FC9">
          <w:rPr>
            <w:rFonts w:asciiTheme="minorHAnsi" w:eastAsiaTheme="minorEastAsia" w:hAnsiTheme="minorHAnsi" w:cstheme="minorBidi"/>
            <w:szCs w:val="22"/>
            <w:lang w:val="de-DE"/>
          </w:rPr>
          <w:tab/>
        </w:r>
        <w:r w:rsidR="00837E1D" w:rsidRPr="008E0FC9">
          <w:rPr>
            <w:rStyle w:val="Hyperlink"/>
            <w:color w:val="auto"/>
          </w:rPr>
          <w:t>Products provided by the customer</w:t>
        </w:r>
        <w:r w:rsidR="00837E1D" w:rsidRPr="008E0FC9">
          <w:rPr>
            <w:webHidden/>
          </w:rPr>
          <w:tab/>
        </w:r>
        <w:r w:rsidR="00837E1D" w:rsidRPr="008E0FC9">
          <w:rPr>
            <w:webHidden/>
          </w:rPr>
          <w:fldChar w:fldCharType="begin"/>
        </w:r>
        <w:r w:rsidR="00837E1D" w:rsidRPr="008E0FC9">
          <w:rPr>
            <w:webHidden/>
          </w:rPr>
          <w:instrText xml:space="preserve"> PAGEREF _Toc432579993 \h </w:instrText>
        </w:r>
        <w:r w:rsidR="00837E1D" w:rsidRPr="008E0FC9">
          <w:rPr>
            <w:webHidden/>
          </w:rPr>
        </w:r>
        <w:r w:rsidR="00837E1D" w:rsidRPr="008E0FC9">
          <w:rPr>
            <w:webHidden/>
          </w:rPr>
          <w:fldChar w:fldCharType="separate"/>
        </w:r>
        <w:r w:rsidR="00E361F7">
          <w:rPr>
            <w:webHidden/>
          </w:rPr>
          <w:t>8</w:t>
        </w:r>
        <w:r w:rsidR="00837E1D" w:rsidRPr="008E0FC9">
          <w:rPr>
            <w:webHidden/>
          </w:rPr>
          <w:fldChar w:fldCharType="end"/>
        </w:r>
      </w:hyperlink>
    </w:p>
    <w:p w:rsidR="00837E1D" w:rsidRPr="008E0FC9" w:rsidRDefault="008D3C5B" w:rsidP="00837E1D">
      <w:pPr>
        <w:pStyle w:val="Verzeichnis2"/>
        <w:spacing w:after="0"/>
        <w:rPr>
          <w:rStyle w:val="Hyperlink"/>
          <w:color w:val="auto"/>
        </w:rPr>
      </w:pPr>
      <w:hyperlink w:anchor="_Toc432579994" w:history="1">
        <w:r w:rsidR="00837E1D" w:rsidRPr="008E0FC9">
          <w:rPr>
            <w:rStyle w:val="Hyperlink"/>
            <w:color w:val="auto"/>
          </w:rPr>
          <w:t>3.20</w:t>
        </w:r>
        <w:r w:rsidR="00837E1D" w:rsidRPr="008E0FC9">
          <w:rPr>
            <w:rFonts w:asciiTheme="minorHAnsi" w:eastAsiaTheme="minorEastAsia" w:hAnsiTheme="minorHAnsi" w:cstheme="minorBidi"/>
            <w:szCs w:val="22"/>
            <w:lang w:val="de-DE"/>
          </w:rPr>
          <w:tab/>
        </w:r>
        <w:r w:rsidR="00837E1D" w:rsidRPr="008E0FC9">
          <w:rPr>
            <w:rStyle w:val="Hyperlink"/>
            <w:color w:val="auto"/>
          </w:rPr>
          <w:t>Supply sources specified by the customer</w:t>
        </w:r>
        <w:r w:rsidR="00837E1D" w:rsidRPr="008E0FC9">
          <w:rPr>
            <w:webHidden/>
          </w:rPr>
          <w:tab/>
        </w:r>
        <w:r w:rsidR="00837E1D" w:rsidRPr="008E0FC9">
          <w:rPr>
            <w:webHidden/>
          </w:rPr>
          <w:fldChar w:fldCharType="begin"/>
        </w:r>
        <w:r w:rsidR="00837E1D" w:rsidRPr="008E0FC9">
          <w:rPr>
            <w:webHidden/>
          </w:rPr>
          <w:instrText xml:space="preserve"> PAGEREF _Toc432579994 \h </w:instrText>
        </w:r>
        <w:r w:rsidR="00837E1D" w:rsidRPr="008E0FC9">
          <w:rPr>
            <w:webHidden/>
          </w:rPr>
        </w:r>
        <w:r w:rsidR="00837E1D" w:rsidRPr="008E0FC9">
          <w:rPr>
            <w:webHidden/>
          </w:rPr>
          <w:fldChar w:fldCharType="separate"/>
        </w:r>
        <w:r w:rsidR="00E361F7">
          <w:rPr>
            <w:webHidden/>
          </w:rPr>
          <w:t>8</w:t>
        </w:r>
        <w:r w:rsidR="00837E1D" w:rsidRPr="008E0FC9">
          <w:rPr>
            <w:webHidden/>
          </w:rPr>
          <w:fldChar w:fldCharType="end"/>
        </w:r>
      </w:hyperlink>
    </w:p>
    <w:p w:rsidR="00837E1D" w:rsidRPr="008E0FC9" w:rsidRDefault="00837E1D" w:rsidP="00837E1D">
      <w:pPr>
        <w:rPr>
          <w:rFonts w:eastAsiaTheme="minorEastAsia"/>
          <w:noProof/>
        </w:rPr>
      </w:pPr>
    </w:p>
    <w:p w:rsidR="00837E1D" w:rsidRPr="008E0FC9" w:rsidRDefault="008D3C5B" w:rsidP="00837E1D">
      <w:pPr>
        <w:pStyle w:val="Verzeichnis1"/>
        <w:tabs>
          <w:tab w:val="right" w:leader="dot" w:pos="9923"/>
        </w:tabs>
        <w:rPr>
          <w:rStyle w:val="Hyperlink"/>
          <w:color w:val="auto"/>
        </w:rPr>
      </w:pPr>
      <w:hyperlink w:anchor="_Toc432579995" w:history="1">
        <w:r w:rsidR="00837E1D" w:rsidRPr="008E0FC9">
          <w:rPr>
            <w:rStyle w:val="Hyperlink"/>
            <w:color w:val="auto"/>
          </w:rPr>
          <w:t>4</w:t>
        </w:r>
        <w:r w:rsidR="00837E1D" w:rsidRPr="008E0FC9">
          <w:rPr>
            <w:rStyle w:val="Hyperlink"/>
            <w:color w:val="auto"/>
          </w:rPr>
          <w:tab/>
          <w:t>Additional customer requirements</w:t>
        </w:r>
        <w:r w:rsidR="00837E1D" w:rsidRPr="008E0FC9">
          <w:rPr>
            <w:rStyle w:val="Hyperlink"/>
            <w:webHidden/>
            <w:color w:val="auto"/>
          </w:rPr>
          <w:tab/>
        </w:r>
        <w:r w:rsidR="00837E1D" w:rsidRPr="008E0FC9">
          <w:rPr>
            <w:rStyle w:val="Hyperlink"/>
            <w:webHidden/>
            <w:color w:val="auto"/>
          </w:rPr>
          <w:fldChar w:fldCharType="begin"/>
        </w:r>
        <w:r w:rsidR="00837E1D" w:rsidRPr="008E0FC9">
          <w:rPr>
            <w:rStyle w:val="Hyperlink"/>
            <w:webHidden/>
            <w:color w:val="auto"/>
          </w:rPr>
          <w:instrText xml:space="preserve"> PAGEREF _Toc432579995 \h </w:instrText>
        </w:r>
        <w:r w:rsidR="00837E1D" w:rsidRPr="008E0FC9">
          <w:rPr>
            <w:rStyle w:val="Hyperlink"/>
            <w:webHidden/>
            <w:color w:val="auto"/>
          </w:rPr>
        </w:r>
        <w:r w:rsidR="00837E1D" w:rsidRPr="008E0FC9">
          <w:rPr>
            <w:rStyle w:val="Hyperlink"/>
            <w:webHidden/>
            <w:color w:val="auto"/>
          </w:rPr>
          <w:fldChar w:fldCharType="separate"/>
        </w:r>
        <w:r w:rsidR="00E361F7">
          <w:rPr>
            <w:rStyle w:val="Hyperlink"/>
            <w:webHidden/>
            <w:color w:val="auto"/>
          </w:rPr>
          <w:t>9</w:t>
        </w:r>
        <w:r w:rsidR="00837E1D" w:rsidRPr="008E0FC9">
          <w:rPr>
            <w:rStyle w:val="Hyperlink"/>
            <w:webHidden/>
            <w:color w:val="auto"/>
          </w:rPr>
          <w:fldChar w:fldCharType="end"/>
        </w:r>
      </w:hyperlink>
    </w:p>
    <w:p w:rsidR="00837E1D" w:rsidRPr="008E0FC9" w:rsidRDefault="008D3C5B" w:rsidP="00837E1D">
      <w:pPr>
        <w:pStyle w:val="Verzeichnis2"/>
        <w:spacing w:after="0"/>
        <w:rPr>
          <w:rFonts w:asciiTheme="minorHAnsi" w:eastAsiaTheme="minorEastAsia" w:hAnsiTheme="minorHAnsi" w:cstheme="minorBidi"/>
          <w:szCs w:val="22"/>
          <w:lang w:val="de-DE"/>
        </w:rPr>
      </w:pPr>
      <w:hyperlink w:anchor="_Toc432579996" w:history="1">
        <w:r w:rsidR="00837E1D" w:rsidRPr="008E0FC9">
          <w:rPr>
            <w:rStyle w:val="Hyperlink"/>
            <w:color w:val="auto"/>
          </w:rPr>
          <w:t>4.1</w:t>
        </w:r>
        <w:r w:rsidR="00837E1D" w:rsidRPr="008E0FC9">
          <w:rPr>
            <w:rFonts w:asciiTheme="minorHAnsi" w:eastAsiaTheme="minorEastAsia" w:hAnsiTheme="minorHAnsi" w:cstheme="minorBidi"/>
            <w:szCs w:val="22"/>
            <w:lang w:val="de-DE"/>
          </w:rPr>
          <w:tab/>
        </w:r>
        <w:r w:rsidR="00837E1D" w:rsidRPr="008E0FC9">
          <w:rPr>
            <w:rStyle w:val="Hyperlink"/>
            <w:color w:val="auto"/>
          </w:rPr>
          <w:t>Process monitoring by means of CQI assessments</w:t>
        </w:r>
        <w:r w:rsidR="00837E1D" w:rsidRPr="008E0FC9">
          <w:rPr>
            <w:webHidden/>
          </w:rPr>
          <w:tab/>
        </w:r>
        <w:r w:rsidR="00837E1D" w:rsidRPr="008E0FC9">
          <w:rPr>
            <w:webHidden/>
          </w:rPr>
          <w:fldChar w:fldCharType="begin"/>
        </w:r>
        <w:r w:rsidR="00837E1D" w:rsidRPr="008E0FC9">
          <w:rPr>
            <w:webHidden/>
          </w:rPr>
          <w:instrText xml:space="preserve"> PAGEREF _Toc432579996 \h </w:instrText>
        </w:r>
        <w:r w:rsidR="00837E1D" w:rsidRPr="008E0FC9">
          <w:rPr>
            <w:webHidden/>
          </w:rPr>
        </w:r>
        <w:r w:rsidR="00837E1D" w:rsidRPr="008E0FC9">
          <w:rPr>
            <w:webHidden/>
          </w:rPr>
          <w:fldChar w:fldCharType="separate"/>
        </w:r>
        <w:r w:rsidR="00E361F7">
          <w:rPr>
            <w:webHidden/>
          </w:rPr>
          <w:t>9</w:t>
        </w:r>
        <w:r w:rsidR="00837E1D" w:rsidRPr="008E0FC9">
          <w:rPr>
            <w:webHidden/>
          </w:rPr>
          <w:fldChar w:fldCharType="end"/>
        </w:r>
      </w:hyperlink>
    </w:p>
    <w:p w:rsidR="00837E1D" w:rsidRPr="008E0FC9" w:rsidRDefault="008D3C5B" w:rsidP="00837E1D">
      <w:pPr>
        <w:pStyle w:val="Verzeichnis2"/>
        <w:spacing w:after="0"/>
        <w:rPr>
          <w:rFonts w:asciiTheme="minorHAnsi" w:eastAsiaTheme="minorEastAsia" w:hAnsiTheme="minorHAnsi" w:cstheme="minorBidi"/>
          <w:szCs w:val="22"/>
          <w:lang w:val="de-DE"/>
        </w:rPr>
      </w:pPr>
      <w:hyperlink w:anchor="_Toc432579997" w:history="1">
        <w:r w:rsidR="00837E1D" w:rsidRPr="008E0FC9">
          <w:rPr>
            <w:rStyle w:val="Hyperlink"/>
            <w:color w:val="auto"/>
          </w:rPr>
          <w:t>4.2</w:t>
        </w:r>
        <w:r w:rsidR="00837E1D" w:rsidRPr="008E0FC9">
          <w:rPr>
            <w:rFonts w:asciiTheme="minorHAnsi" w:eastAsiaTheme="minorEastAsia" w:hAnsiTheme="minorHAnsi" w:cstheme="minorBidi"/>
            <w:szCs w:val="22"/>
            <w:lang w:val="de-DE"/>
          </w:rPr>
          <w:tab/>
        </w:r>
        <w:r w:rsidR="00837E1D" w:rsidRPr="008E0FC9">
          <w:rPr>
            <w:rStyle w:val="Hyperlink"/>
            <w:color w:val="auto"/>
          </w:rPr>
          <w:t>Product Safety Coordinator (PSB)</w:t>
        </w:r>
        <w:r w:rsidR="00837E1D" w:rsidRPr="008E0FC9">
          <w:rPr>
            <w:webHidden/>
          </w:rPr>
          <w:tab/>
        </w:r>
        <w:r w:rsidR="00837E1D" w:rsidRPr="008E0FC9">
          <w:rPr>
            <w:webHidden/>
          </w:rPr>
          <w:fldChar w:fldCharType="begin"/>
        </w:r>
        <w:r w:rsidR="00837E1D" w:rsidRPr="008E0FC9">
          <w:rPr>
            <w:webHidden/>
          </w:rPr>
          <w:instrText xml:space="preserve"> PAGEREF _Toc432579997 \h </w:instrText>
        </w:r>
        <w:r w:rsidR="00837E1D" w:rsidRPr="008E0FC9">
          <w:rPr>
            <w:webHidden/>
          </w:rPr>
        </w:r>
        <w:r w:rsidR="00837E1D" w:rsidRPr="008E0FC9">
          <w:rPr>
            <w:webHidden/>
          </w:rPr>
          <w:fldChar w:fldCharType="separate"/>
        </w:r>
        <w:r w:rsidR="00E361F7">
          <w:rPr>
            <w:webHidden/>
          </w:rPr>
          <w:t>9</w:t>
        </w:r>
        <w:r w:rsidR="00837E1D" w:rsidRPr="008E0FC9">
          <w:rPr>
            <w:webHidden/>
          </w:rPr>
          <w:fldChar w:fldCharType="end"/>
        </w:r>
      </w:hyperlink>
    </w:p>
    <w:p w:rsidR="00837E1D" w:rsidRPr="008E0FC9" w:rsidRDefault="008D3C5B" w:rsidP="00837E1D">
      <w:pPr>
        <w:pStyle w:val="Verzeichnis2"/>
        <w:spacing w:after="0"/>
        <w:rPr>
          <w:rFonts w:asciiTheme="minorHAnsi" w:eastAsiaTheme="minorEastAsia" w:hAnsiTheme="minorHAnsi" w:cstheme="minorBidi"/>
          <w:szCs w:val="22"/>
          <w:lang w:val="de-DE"/>
        </w:rPr>
      </w:pPr>
      <w:hyperlink w:anchor="_Toc432579998" w:history="1">
        <w:r w:rsidR="00837E1D" w:rsidRPr="008E0FC9">
          <w:rPr>
            <w:rStyle w:val="Hyperlink"/>
            <w:color w:val="auto"/>
          </w:rPr>
          <w:t>4.3</w:t>
        </w:r>
        <w:r w:rsidR="00837E1D" w:rsidRPr="008E0FC9">
          <w:rPr>
            <w:rFonts w:asciiTheme="minorHAnsi" w:eastAsiaTheme="minorEastAsia" w:hAnsiTheme="minorHAnsi" w:cstheme="minorBidi"/>
            <w:szCs w:val="22"/>
            <w:lang w:val="de-DE"/>
          </w:rPr>
          <w:tab/>
        </w:r>
        <w:r w:rsidR="00837E1D" w:rsidRPr="008E0FC9">
          <w:rPr>
            <w:rStyle w:val="Hyperlink"/>
            <w:color w:val="auto"/>
          </w:rPr>
          <w:t>Conflict Minerals - Enquiry in Accordance with Dodd Frank Act Section 1502</w:t>
        </w:r>
        <w:r w:rsidR="00837E1D" w:rsidRPr="008E0FC9">
          <w:rPr>
            <w:webHidden/>
          </w:rPr>
          <w:tab/>
        </w:r>
        <w:r w:rsidR="00837E1D" w:rsidRPr="008E0FC9">
          <w:rPr>
            <w:webHidden/>
          </w:rPr>
          <w:fldChar w:fldCharType="begin"/>
        </w:r>
        <w:r w:rsidR="00837E1D" w:rsidRPr="008E0FC9">
          <w:rPr>
            <w:webHidden/>
          </w:rPr>
          <w:instrText xml:space="preserve"> PAGEREF _Toc432579998 \h </w:instrText>
        </w:r>
        <w:r w:rsidR="00837E1D" w:rsidRPr="008E0FC9">
          <w:rPr>
            <w:webHidden/>
          </w:rPr>
        </w:r>
        <w:r w:rsidR="00837E1D" w:rsidRPr="008E0FC9">
          <w:rPr>
            <w:webHidden/>
          </w:rPr>
          <w:fldChar w:fldCharType="separate"/>
        </w:r>
        <w:r w:rsidR="00E361F7">
          <w:rPr>
            <w:webHidden/>
          </w:rPr>
          <w:t>9</w:t>
        </w:r>
        <w:r w:rsidR="00837E1D" w:rsidRPr="008E0FC9">
          <w:rPr>
            <w:webHidden/>
          </w:rPr>
          <w:fldChar w:fldCharType="end"/>
        </w:r>
      </w:hyperlink>
    </w:p>
    <w:p w:rsidR="00837E1D" w:rsidRPr="008E0FC9" w:rsidRDefault="008D3C5B" w:rsidP="00837E1D">
      <w:pPr>
        <w:pStyle w:val="Verzeichnis2"/>
        <w:spacing w:after="0"/>
        <w:rPr>
          <w:rStyle w:val="Hyperlink"/>
          <w:color w:val="auto"/>
        </w:rPr>
      </w:pPr>
      <w:hyperlink w:anchor="_Toc432579999" w:history="1">
        <w:r w:rsidR="00837E1D" w:rsidRPr="008E0FC9">
          <w:rPr>
            <w:rStyle w:val="Hyperlink"/>
            <w:color w:val="auto"/>
          </w:rPr>
          <w:t>4.4</w:t>
        </w:r>
        <w:r w:rsidR="00837E1D" w:rsidRPr="008E0FC9">
          <w:rPr>
            <w:rFonts w:asciiTheme="minorHAnsi" w:eastAsiaTheme="minorEastAsia" w:hAnsiTheme="minorHAnsi" w:cstheme="minorBidi"/>
            <w:szCs w:val="22"/>
            <w:lang w:val="de-DE"/>
          </w:rPr>
          <w:tab/>
        </w:r>
        <w:r w:rsidR="00837E1D" w:rsidRPr="008E0FC9">
          <w:rPr>
            <w:rStyle w:val="Hyperlink"/>
            <w:color w:val="auto"/>
          </w:rPr>
          <w:t>Prohibited and declarable substances</w:t>
        </w:r>
        <w:r w:rsidR="00837E1D" w:rsidRPr="008E0FC9">
          <w:rPr>
            <w:webHidden/>
          </w:rPr>
          <w:tab/>
        </w:r>
        <w:r w:rsidR="00837E1D" w:rsidRPr="008E0FC9">
          <w:rPr>
            <w:webHidden/>
          </w:rPr>
          <w:fldChar w:fldCharType="begin"/>
        </w:r>
        <w:r w:rsidR="00837E1D" w:rsidRPr="008E0FC9">
          <w:rPr>
            <w:webHidden/>
          </w:rPr>
          <w:instrText xml:space="preserve"> PAGEREF _Toc432579999 \h </w:instrText>
        </w:r>
        <w:r w:rsidR="00837E1D" w:rsidRPr="008E0FC9">
          <w:rPr>
            <w:webHidden/>
          </w:rPr>
        </w:r>
        <w:r w:rsidR="00837E1D" w:rsidRPr="008E0FC9">
          <w:rPr>
            <w:webHidden/>
          </w:rPr>
          <w:fldChar w:fldCharType="separate"/>
        </w:r>
        <w:r w:rsidR="00E361F7">
          <w:rPr>
            <w:webHidden/>
          </w:rPr>
          <w:t>9</w:t>
        </w:r>
        <w:r w:rsidR="00837E1D" w:rsidRPr="008E0FC9">
          <w:rPr>
            <w:webHidden/>
          </w:rPr>
          <w:fldChar w:fldCharType="end"/>
        </w:r>
      </w:hyperlink>
    </w:p>
    <w:p w:rsidR="00837E1D" w:rsidRPr="008E0FC9" w:rsidRDefault="00837E1D" w:rsidP="00837E1D">
      <w:pPr>
        <w:rPr>
          <w:rFonts w:eastAsiaTheme="minorEastAsia"/>
          <w:noProof/>
        </w:rPr>
      </w:pPr>
    </w:p>
    <w:p w:rsidR="00837E1D" w:rsidRPr="008E0FC9" w:rsidRDefault="008D3C5B" w:rsidP="00837E1D">
      <w:pPr>
        <w:pStyle w:val="Verzeichnis1"/>
        <w:tabs>
          <w:tab w:val="right" w:leader="dot" w:pos="9923"/>
        </w:tabs>
        <w:rPr>
          <w:rStyle w:val="Hyperlink"/>
          <w:color w:val="auto"/>
        </w:rPr>
      </w:pPr>
      <w:hyperlink w:anchor="_Toc432580000" w:history="1">
        <w:r w:rsidR="00837E1D" w:rsidRPr="008E0FC9">
          <w:rPr>
            <w:rStyle w:val="Hyperlink"/>
            <w:color w:val="auto"/>
          </w:rPr>
          <w:t>5</w:t>
        </w:r>
        <w:r w:rsidR="00837E1D" w:rsidRPr="008E0FC9">
          <w:rPr>
            <w:rStyle w:val="Hyperlink"/>
            <w:color w:val="auto"/>
          </w:rPr>
          <w:tab/>
          <w:t>Running time</w:t>
        </w:r>
        <w:r w:rsidR="00837E1D" w:rsidRPr="008E0FC9">
          <w:rPr>
            <w:rStyle w:val="Hyperlink"/>
            <w:webHidden/>
            <w:color w:val="auto"/>
          </w:rPr>
          <w:tab/>
        </w:r>
        <w:r w:rsidR="00837E1D" w:rsidRPr="008E0FC9">
          <w:rPr>
            <w:rStyle w:val="Hyperlink"/>
            <w:webHidden/>
            <w:color w:val="auto"/>
          </w:rPr>
          <w:fldChar w:fldCharType="begin"/>
        </w:r>
        <w:r w:rsidR="00837E1D" w:rsidRPr="008E0FC9">
          <w:rPr>
            <w:rStyle w:val="Hyperlink"/>
            <w:webHidden/>
            <w:color w:val="auto"/>
          </w:rPr>
          <w:instrText xml:space="preserve"> PAGEREF _Toc432580000 \h </w:instrText>
        </w:r>
        <w:r w:rsidR="00837E1D" w:rsidRPr="008E0FC9">
          <w:rPr>
            <w:rStyle w:val="Hyperlink"/>
            <w:webHidden/>
            <w:color w:val="auto"/>
          </w:rPr>
        </w:r>
        <w:r w:rsidR="00837E1D" w:rsidRPr="008E0FC9">
          <w:rPr>
            <w:rStyle w:val="Hyperlink"/>
            <w:webHidden/>
            <w:color w:val="auto"/>
          </w:rPr>
          <w:fldChar w:fldCharType="separate"/>
        </w:r>
        <w:r w:rsidR="00E361F7">
          <w:rPr>
            <w:rStyle w:val="Hyperlink"/>
            <w:webHidden/>
            <w:color w:val="auto"/>
          </w:rPr>
          <w:t>9</w:t>
        </w:r>
        <w:r w:rsidR="00837E1D" w:rsidRPr="008E0FC9">
          <w:rPr>
            <w:rStyle w:val="Hyperlink"/>
            <w:webHidden/>
            <w:color w:val="auto"/>
          </w:rPr>
          <w:fldChar w:fldCharType="end"/>
        </w:r>
      </w:hyperlink>
    </w:p>
    <w:p w:rsidR="00837E1D" w:rsidRPr="008E0FC9" w:rsidRDefault="00837E1D" w:rsidP="00837E1D">
      <w:pPr>
        <w:rPr>
          <w:rFonts w:eastAsiaTheme="minorEastAsia"/>
          <w:noProof/>
        </w:rPr>
      </w:pPr>
    </w:p>
    <w:p w:rsidR="00837E1D" w:rsidRPr="008E0FC9" w:rsidRDefault="008D3C5B" w:rsidP="00837E1D">
      <w:pPr>
        <w:pStyle w:val="Verzeichnis1"/>
        <w:tabs>
          <w:tab w:val="right" w:leader="dot" w:pos="9923"/>
        </w:tabs>
        <w:rPr>
          <w:rStyle w:val="Hyperlink"/>
          <w:color w:val="auto"/>
        </w:rPr>
      </w:pPr>
      <w:hyperlink w:anchor="_Toc432580001" w:history="1">
        <w:r w:rsidR="00837E1D" w:rsidRPr="008E0FC9">
          <w:rPr>
            <w:rStyle w:val="Hyperlink"/>
            <w:color w:val="auto"/>
          </w:rPr>
          <w:t>6</w:t>
        </w:r>
        <w:r w:rsidR="00837E1D" w:rsidRPr="008E0FC9">
          <w:rPr>
            <w:rFonts w:asciiTheme="minorHAnsi" w:eastAsiaTheme="minorEastAsia" w:hAnsiTheme="minorHAnsi" w:cstheme="minorBidi"/>
            <w:szCs w:val="22"/>
            <w:lang w:val="de-DE"/>
          </w:rPr>
          <w:tab/>
        </w:r>
        <w:r w:rsidR="00837E1D" w:rsidRPr="008E0FC9">
          <w:rPr>
            <w:rStyle w:val="Hyperlink"/>
            <w:color w:val="auto"/>
          </w:rPr>
          <w:t>Termination</w:t>
        </w:r>
        <w:r w:rsidR="00837E1D" w:rsidRPr="008E0FC9">
          <w:rPr>
            <w:webHidden/>
          </w:rPr>
          <w:tab/>
        </w:r>
        <w:r w:rsidR="00837E1D" w:rsidRPr="008E0FC9">
          <w:rPr>
            <w:webHidden/>
          </w:rPr>
          <w:fldChar w:fldCharType="begin"/>
        </w:r>
        <w:r w:rsidR="00837E1D" w:rsidRPr="008E0FC9">
          <w:rPr>
            <w:webHidden/>
          </w:rPr>
          <w:instrText xml:space="preserve"> PAGEREF _Toc432580001 \h </w:instrText>
        </w:r>
        <w:r w:rsidR="00837E1D" w:rsidRPr="008E0FC9">
          <w:rPr>
            <w:webHidden/>
          </w:rPr>
        </w:r>
        <w:r w:rsidR="00837E1D" w:rsidRPr="008E0FC9">
          <w:rPr>
            <w:webHidden/>
          </w:rPr>
          <w:fldChar w:fldCharType="separate"/>
        </w:r>
        <w:r w:rsidR="00E361F7">
          <w:rPr>
            <w:webHidden/>
          </w:rPr>
          <w:t>10</w:t>
        </w:r>
        <w:r w:rsidR="00837E1D" w:rsidRPr="008E0FC9">
          <w:rPr>
            <w:webHidden/>
          </w:rPr>
          <w:fldChar w:fldCharType="end"/>
        </w:r>
      </w:hyperlink>
    </w:p>
    <w:p w:rsidR="00837E1D" w:rsidRPr="008E0FC9" w:rsidRDefault="00837E1D" w:rsidP="00837E1D">
      <w:pPr>
        <w:rPr>
          <w:rFonts w:eastAsiaTheme="minorEastAsia"/>
          <w:noProof/>
        </w:rPr>
      </w:pPr>
    </w:p>
    <w:p w:rsidR="00837E1D" w:rsidRPr="008E0FC9" w:rsidRDefault="008D3C5B" w:rsidP="00837E1D">
      <w:pPr>
        <w:pStyle w:val="Verzeichnis1"/>
        <w:tabs>
          <w:tab w:val="right" w:leader="dot" w:pos="9923"/>
        </w:tabs>
        <w:rPr>
          <w:rStyle w:val="Hyperlink"/>
          <w:color w:val="auto"/>
        </w:rPr>
      </w:pPr>
      <w:hyperlink w:anchor="_Toc432580002" w:history="1">
        <w:r w:rsidR="00837E1D" w:rsidRPr="008E0FC9">
          <w:rPr>
            <w:rStyle w:val="Hyperlink"/>
            <w:color w:val="auto"/>
          </w:rPr>
          <w:t>7</w:t>
        </w:r>
        <w:r w:rsidR="00837E1D" w:rsidRPr="008E0FC9">
          <w:rPr>
            <w:rStyle w:val="Hyperlink"/>
            <w:color w:val="auto"/>
          </w:rPr>
          <w:tab/>
          <w:t>General</w:t>
        </w:r>
        <w:r w:rsidR="00837E1D" w:rsidRPr="008E0FC9">
          <w:rPr>
            <w:rStyle w:val="Hyperlink"/>
            <w:webHidden/>
            <w:color w:val="auto"/>
          </w:rPr>
          <w:tab/>
        </w:r>
        <w:r w:rsidR="00837E1D" w:rsidRPr="008E0FC9">
          <w:rPr>
            <w:rStyle w:val="Hyperlink"/>
            <w:webHidden/>
            <w:color w:val="auto"/>
          </w:rPr>
          <w:fldChar w:fldCharType="begin"/>
        </w:r>
        <w:r w:rsidR="00837E1D" w:rsidRPr="008E0FC9">
          <w:rPr>
            <w:rStyle w:val="Hyperlink"/>
            <w:webHidden/>
            <w:color w:val="auto"/>
          </w:rPr>
          <w:instrText xml:space="preserve"> PAGEREF _Toc432580002 \h </w:instrText>
        </w:r>
        <w:r w:rsidR="00837E1D" w:rsidRPr="008E0FC9">
          <w:rPr>
            <w:rStyle w:val="Hyperlink"/>
            <w:webHidden/>
            <w:color w:val="auto"/>
          </w:rPr>
        </w:r>
        <w:r w:rsidR="00837E1D" w:rsidRPr="008E0FC9">
          <w:rPr>
            <w:rStyle w:val="Hyperlink"/>
            <w:webHidden/>
            <w:color w:val="auto"/>
          </w:rPr>
          <w:fldChar w:fldCharType="separate"/>
        </w:r>
        <w:r w:rsidR="00E361F7">
          <w:rPr>
            <w:rStyle w:val="Hyperlink"/>
            <w:webHidden/>
            <w:color w:val="auto"/>
          </w:rPr>
          <w:t>10</w:t>
        </w:r>
        <w:r w:rsidR="00837E1D" w:rsidRPr="008E0FC9">
          <w:rPr>
            <w:rStyle w:val="Hyperlink"/>
            <w:webHidden/>
            <w:color w:val="auto"/>
          </w:rPr>
          <w:fldChar w:fldCharType="end"/>
        </w:r>
      </w:hyperlink>
    </w:p>
    <w:p w:rsidR="00837E1D" w:rsidRPr="008E0FC9" w:rsidRDefault="00837E1D" w:rsidP="00837E1D">
      <w:pPr>
        <w:rPr>
          <w:rFonts w:eastAsiaTheme="minorEastAsia"/>
          <w:noProof/>
        </w:rPr>
      </w:pPr>
    </w:p>
    <w:p w:rsidR="00837E1D" w:rsidRPr="008E0FC9" w:rsidRDefault="008D3C5B" w:rsidP="00837E1D">
      <w:pPr>
        <w:pStyle w:val="Verzeichnis1"/>
        <w:tabs>
          <w:tab w:val="right" w:leader="dot" w:pos="9923"/>
        </w:tabs>
        <w:rPr>
          <w:rStyle w:val="Hyperlink"/>
          <w:color w:val="auto"/>
        </w:rPr>
      </w:pPr>
      <w:hyperlink w:anchor="_Toc432580003" w:history="1">
        <w:r w:rsidR="00837E1D" w:rsidRPr="008E0FC9">
          <w:rPr>
            <w:rStyle w:val="Hyperlink"/>
            <w:color w:val="auto"/>
          </w:rPr>
          <w:t>8</w:t>
        </w:r>
        <w:r w:rsidR="00837E1D" w:rsidRPr="008E0FC9">
          <w:rPr>
            <w:rStyle w:val="Hyperlink"/>
            <w:color w:val="auto"/>
          </w:rPr>
          <w:tab/>
          <w:t>Appendices</w:t>
        </w:r>
        <w:r w:rsidR="00837E1D" w:rsidRPr="008E0FC9">
          <w:rPr>
            <w:rStyle w:val="Hyperlink"/>
            <w:webHidden/>
            <w:color w:val="auto"/>
          </w:rPr>
          <w:tab/>
        </w:r>
        <w:r w:rsidR="00837E1D" w:rsidRPr="008E0FC9">
          <w:rPr>
            <w:rStyle w:val="Hyperlink"/>
            <w:webHidden/>
            <w:color w:val="auto"/>
          </w:rPr>
          <w:fldChar w:fldCharType="begin"/>
        </w:r>
        <w:r w:rsidR="00837E1D" w:rsidRPr="008E0FC9">
          <w:rPr>
            <w:rStyle w:val="Hyperlink"/>
            <w:webHidden/>
            <w:color w:val="auto"/>
          </w:rPr>
          <w:instrText xml:space="preserve"> PAGEREF _Toc432580003 \h </w:instrText>
        </w:r>
        <w:r w:rsidR="00837E1D" w:rsidRPr="008E0FC9">
          <w:rPr>
            <w:rStyle w:val="Hyperlink"/>
            <w:webHidden/>
            <w:color w:val="auto"/>
          </w:rPr>
        </w:r>
        <w:r w:rsidR="00837E1D" w:rsidRPr="008E0FC9">
          <w:rPr>
            <w:rStyle w:val="Hyperlink"/>
            <w:webHidden/>
            <w:color w:val="auto"/>
          </w:rPr>
          <w:fldChar w:fldCharType="separate"/>
        </w:r>
        <w:r w:rsidR="00E361F7">
          <w:rPr>
            <w:rStyle w:val="Hyperlink"/>
            <w:webHidden/>
            <w:color w:val="auto"/>
          </w:rPr>
          <w:t>10</w:t>
        </w:r>
        <w:r w:rsidR="00837E1D" w:rsidRPr="008E0FC9">
          <w:rPr>
            <w:rStyle w:val="Hyperlink"/>
            <w:webHidden/>
            <w:color w:val="auto"/>
          </w:rPr>
          <w:fldChar w:fldCharType="end"/>
        </w:r>
      </w:hyperlink>
    </w:p>
    <w:p w:rsidR="00837E1D" w:rsidRPr="008E0FC9" w:rsidRDefault="00837E1D" w:rsidP="00837E1D">
      <w:pPr>
        <w:rPr>
          <w:rFonts w:eastAsiaTheme="minorEastAsia"/>
          <w:noProof/>
        </w:rPr>
      </w:pPr>
    </w:p>
    <w:p w:rsidR="00837E1D" w:rsidRPr="008E0FC9" w:rsidRDefault="008D3C5B" w:rsidP="00837E1D">
      <w:pPr>
        <w:pStyle w:val="Verzeichnis1"/>
        <w:tabs>
          <w:tab w:val="right" w:leader="dot" w:pos="9923"/>
        </w:tabs>
        <w:rPr>
          <w:rStyle w:val="Hyperlink"/>
          <w:color w:val="auto"/>
        </w:rPr>
      </w:pPr>
      <w:hyperlink w:anchor="_Toc432580004" w:history="1">
        <w:r w:rsidR="00837E1D" w:rsidRPr="008E0FC9">
          <w:rPr>
            <w:rStyle w:val="Hyperlink"/>
            <w:color w:val="auto"/>
          </w:rPr>
          <w:t>9</w:t>
        </w:r>
        <w:r w:rsidR="00837E1D" w:rsidRPr="008E0FC9">
          <w:rPr>
            <w:rStyle w:val="Hyperlink"/>
            <w:color w:val="auto"/>
          </w:rPr>
          <w:tab/>
          <w:t>Agreed changes</w:t>
        </w:r>
        <w:r w:rsidR="00837E1D" w:rsidRPr="008E0FC9">
          <w:rPr>
            <w:rStyle w:val="Hyperlink"/>
            <w:webHidden/>
            <w:color w:val="auto"/>
          </w:rPr>
          <w:tab/>
        </w:r>
        <w:r w:rsidR="00837E1D" w:rsidRPr="008E0FC9">
          <w:rPr>
            <w:rStyle w:val="Hyperlink"/>
            <w:webHidden/>
            <w:color w:val="auto"/>
          </w:rPr>
          <w:fldChar w:fldCharType="begin"/>
        </w:r>
        <w:r w:rsidR="00837E1D" w:rsidRPr="008E0FC9">
          <w:rPr>
            <w:rStyle w:val="Hyperlink"/>
            <w:webHidden/>
            <w:color w:val="auto"/>
          </w:rPr>
          <w:instrText xml:space="preserve"> PAGEREF _Toc432580004 \h </w:instrText>
        </w:r>
        <w:r w:rsidR="00837E1D" w:rsidRPr="008E0FC9">
          <w:rPr>
            <w:rStyle w:val="Hyperlink"/>
            <w:webHidden/>
            <w:color w:val="auto"/>
          </w:rPr>
        </w:r>
        <w:r w:rsidR="00837E1D" w:rsidRPr="008E0FC9">
          <w:rPr>
            <w:rStyle w:val="Hyperlink"/>
            <w:webHidden/>
            <w:color w:val="auto"/>
          </w:rPr>
          <w:fldChar w:fldCharType="separate"/>
        </w:r>
        <w:r w:rsidR="00E361F7">
          <w:rPr>
            <w:rStyle w:val="Hyperlink"/>
            <w:webHidden/>
            <w:color w:val="auto"/>
          </w:rPr>
          <w:t>11</w:t>
        </w:r>
        <w:r w:rsidR="00837E1D" w:rsidRPr="008E0FC9">
          <w:rPr>
            <w:rStyle w:val="Hyperlink"/>
            <w:webHidden/>
            <w:color w:val="auto"/>
          </w:rPr>
          <w:fldChar w:fldCharType="end"/>
        </w:r>
      </w:hyperlink>
    </w:p>
    <w:p w:rsidR="00695BE5" w:rsidRPr="008E0FC9" w:rsidRDefault="00837E1D" w:rsidP="00837E1D">
      <w:pPr>
        <w:pStyle w:val="Verzeichnis1"/>
      </w:pPr>
      <w:r w:rsidRPr="008E0FC9">
        <w:fldChar w:fldCharType="end"/>
      </w:r>
    </w:p>
    <w:p w:rsidR="00695BE5" w:rsidRPr="008E0FC9" w:rsidRDefault="00B64CAD" w:rsidP="00177502">
      <w:pPr>
        <w:pStyle w:val="berschrift1"/>
        <w:pageBreakBefore/>
        <w:tabs>
          <w:tab w:val="clear" w:pos="360"/>
          <w:tab w:val="clear" w:pos="567"/>
          <w:tab w:val="left" w:pos="540"/>
        </w:tabs>
        <w:spacing w:before="0" w:after="0"/>
      </w:pPr>
      <w:bookmarkStart w:id="3" w:name="_Toc432579969"/>
      <w:r w:rsidRPr="008E0FC9">
        <w:lastRenderedPageBreak/>
        <w:t>Supplier's responsibility for the quality of his products and services</w:t>
      </w:r>
      <w:bookmarkEnd w:id="3"/>
    </w:p>
    <w:p w:rsidR="00177502" w:rsidRPr="008E0FC9" w:rsidRDefault="00B64CAD" w:rsidP="00177502">
      <w:pPr>
        <w:pStyle w:val="StandardBlock"/>
        <w:rPr>
          <w:color w:val="008000"/>
        </w:rPr>
      </w:pPr>
      <w:r w:rsidRPr="008E0FC9">
        <w:rPr>
          <w:color w:val="008000"/>
        </w:rPr>
        <w:t xml:space="preserve">This </w:t>
      </w:r>
      <w:r w:rsidRPr="008E0FC9">
        <w:rPr>
          <w:i/>
          <w:iCs/>
          <w:color w:val="008000"/>
        </w:rPr>
        <w:t>Quality Assurance Agreement with Production Material Suppliers</w:t>
      </w:r>
      <w:r w:rsidRPr="008E0FC9">
        <w:rPr>
          <w:color w:val="008000"/>
        </w:rPr>
        <w:t xml:space="preserve"> </w:t>
      </w:r>
      <w:r w:rsidRPr="008E0FC9">
        <w:rPr>
          <w:i/>
          <w:iCs/>
          <w:color w:val="008000"/>
        </w:rPr>
        <w:t>(Q</w:t>
      </w:r>
      <w:r w:rsidR="001A629A" w:rsidRPr="008E0FC9">
        <w:rPr>
          <w:i/>
          <w:iCs/>
          <w:color w:val="008000"/>
        </w:rPr>
        <w:t>AA</w:t>
      </w:r>
      <w:r w:rsidRPr="008E0FC9">
        <w:rPr>
          <w:i/>
          <w:iCs/>
          <w:color w:val="008000"/>
        </w:rPr>
        <w:t>)</w:t>
      </w:r>
      <w:r w:rsidRPr="008E0FC9">
        <w:rPr>
          <w:color w:val="008000"/>
        </w:rPr>
        <w:t xml:space="preserve"> is a binding statement of the fundamental technical and organisational conditions governing all deliveries and services to the Schaeffler Group (i.e. all companies in which Schaeffler AG directly or indirectly holds a majority interest) that are required in order to achieve the joint intended quality objective of "zero defects". It describes the minimum requirements that are placed on the supplier's quality management system.</w:t>
      </w:r>
    </w:p>
    <w:p w:rsidR="00177502" w:rsidRPr="008E0FC9" w:rsidRDefault="0065300F" w:rsidP="00177502">
      <w:pPr>
        <w:pStyle w:val="StandardBlock"/>
        <w:rPr>
          <w:color w:val="008000"/>
        </w:rPr>
      </w:pPr>
      <w:r w:rsidRPr="008E0FC9">
        <w:rPr>
          <w:color w:val="008000"/>
        </w:rPr>
        <w:t xml:space="preserve"> </w:t>
      </w:r>
    </w:p>
    <w:p w:rsidR="00D34D01" w:rsidRPr="008E0FC9" w:rsidRDefault="00D34D01" w:rsidP="00D34D01">
      <w:pPr>
        <w:pStyle w:val="StandardBlock"/>
        <w:rPr>
          <w:color w:val="008000"/>
        </w:rPr>
      </w:pPr>
      <w:r w:rsidRPr="008E0FC9">
        <w:rPr>
          <w:color w:val="008000"/>
        </w:rPr>
        <w:t>The quality strategy of the supplier must be oriented towards continuous improvement of his processes and services. This includes the qualification of all employees, in order to ensure the expertise required to meet customer demands on products, processes and services.</w:t>
      </w:r>
    </w:p>
    <w:p w:rsidR="00D34D01" w:rsidRPr="008E0FC9" w:rsidRDefault="004666EB" w:rsidP="00177502">
      <w:pPr>
        <w:pStyle w:val="StandardBlock"/>
        <w:rPr>
          <w:color w:val="008000"/>
        </w:rPr>
      </w:pPr>
      <w:r w:rsidRPr="008E0FC9">
        <w:rPr>
          <w:color w:val="008000"/>
        </w:rPr>
        <w:t>The supplier is also under obligation to meet the objectives of "zero defects" and 100 % delivery reliability and undertakes to observe confirmed dates and reduce costs.</w:t>
      </w:r>
    </w:p>
    <w:p w:rsidR="004666EB" w:rsidRPr="008E0FC9" w:rsidRDefault="004666EB" w:rsidP="00177502">
      <w:pPr>
        <w:pStyle w:val="StandardBlock"/>
        <w:rPr>
          <w:color w:val="008000"/>
        </w:rPr>
      </w:pPr>
    </w:p>
    <w:p w:rsidR="00695BE5" w:rsidRPr="008E0FC9" w:rsidRDefault="00B64CAD" w:rsidP="00177502">
      <w:pPr>
        <w:pStyle w:val="StandardBlock"/>
      </w:pPr>
      <w:r w:rsidRPr="008E0FC9">
        <w:t xml:space="preserve">The supplier is responsible for the faultless execution of his products and services, in accordance with the technical documents agreed in writing (see </w:t>
      </w:r>
      <w:r w:rsidRPr="008E0FC9">
        <w:rPr>
          <w:i/>
          <w:iCs/>
        </w:rPr>
        <w:t>section 3.1</w:t>
      </w:r>
      <w:r w:rsidRPr="008E0FC9">
        <w:t>). He must check that the documents are complete and correct and, where necessary, request further information from the customer. The supplier must be aware of the requirements placed on the product and, in case of any ambiguities, obtain appropriate information from the customer.</w:t>
      </w:r>
    </w:p>
    <w:p w:rsidR="00177502" w:rsidRPr="008E0FC9" w:rsidRDefault="00177502" w:rsidP="00177502">
      <w:pPr>
        <w:pStyle w:val="StandardBlock"/>
      </w:pPr>
    </w:p>
    <w:p w:rsidR="00695BE5" w:rsidRPr="008E0FC9" w:rsidRDefault="00B64CAD" w:rsidP="00177502">
      <w:pPr>
        <w:pStyle w:val="StandardBlock"/>
        <w:rPr>
          <w:color w:val="000000"/>
        </w:rPr>
      </w:pPr>
      <w:r w:rsidRPr="008E0FC9">
        <w:t xml:space="preserve">If the supplier places orders with subcontractors, he is under obligation to implement the requirements of this </w:t>
      </w:r>
      <w:r w:rsidRPr="008E0FC9">
        <w:rPr>
          <w:i/>
          <w:iCs/>
          <w:color w:val="000000"/>
        </w:rPr>
        <w:t>Q</w:t>
      </w:r>
      <w:r w:rsidR="001A629A" w:rsidRPr="008E0FC9">
        <w:rPr>
          <w:i/>
          <w:iCs/>
          <w:color w:val="000000"/>
        </w:rPr>
        <w:t>AA</w:t>
      </w:r>
      <w:r w:rsidRPr="008E0FC9">
        <w:rPr>
          <w:color w:val="000000"/>
        </w:rPr>
        <w:t xml:space="preserve"> in relation to his subcontractors.</w:t>
      </w:r>
    </w:p>
    <w:p w:rsidR="00177502" w:rsidRPr="008E0FC9" w:rsidRDefault="00177502" w:rsidP="00177502">
      <w:pPr>
        <w:pStyle w:val="StandardBlock"/>
        <w:rPr>
          <w:color w:val="000000"/>
        </w:rPr>
      </w:pPr>
    </w:p>
    <w:p w:rsidR="00177502" w:rsidRPr="008E0FC9" w:rsidRDefault="00B51DCC" w:rsidP="00B51DCC">
      <w:r w:rsidRPr="00B51DCC">
        <w:rPr>
          <w:color w:val="008000"/>
        </w:rPr>
        <w:t>The or</w:t>
      </w:r>
      <w:r w:rsidR="002B62C8" w:rsidRPr="00B51DCC">
        <w:rPr>
          <w:color w:val="008000"/>
        </w:rPr>
        <w:t>der fulfilment and compliance with the aforementioned obligations must be ensured by means of suitable contingency plans, while taking account of potential risks or weaknesses.</w:t>
      </w:r>
    </w:p>
    <w:p w:rsidR="00695BE5" w:rsidRPr="008E0FC9" w:rsidRDefault="00B64CAD" w:rsidP="00177502">
      <w:pPr>
        <w:pStyle w:val="berschrift1"/>
        <w:tabs>
          <w:tab w:val="clear" w:pos="360"/>
          <w:tab w:val="left" w:pos="540"/>
        </w:tabs>
        <w:spacing w:after="0"/>
      </w:pPr>
      <w:bookmarkStart w:id="4" w:name="_Toc426632632"/>
      <w:bookmarkStart w:id="5" w:name="_Toc426645049"/>
      <w:bookmarkStart w:id="6" w:name="_Toc426645297"/>
      <w:bookmarkStart w:id="7" w:name="_Toc426645371"/>
      <w:bookmarkStart w:id="8" w:name="_Toc426645427"/>
      <w:bookmarkStart w:id="9" w:name="_Toc427048016"/>
      <w:bookmarkStart w:id="10" w:name="_Toc427048101"/>
      <w:bookmarkStart w:id="11" w:name="_Toc427048184"/>
      <w:bookmarkStart w:id="12" w:name="_Toc427048738"/>
      <w:bookmarkStart w:id="13" w:name="_Toc427048942"/>
      <w:bookmarkStart w:id="14" w:name="_Toc427049132"/>
      <w:bookmarkStart w:id="15" w:name="_Toc213213481"/>
      <w:bookmarkStart w:id="16" w:name="_Toc432579970"/>
      <w:bookmarkEnd w:id="4"/>
      <w:bookmarkEnd w:id="5"/>
      <w:bookmarkEnd w:id="6"/>
      <w:bookmarkEnd w:id="7"/>
      <w:bookmarkEnd w:id="8"/>
      <w:bookmarkEnd w:id="9"/>
      <w:bookmarkEnd w:id="10"/>
      <w:bookmarkEnd w:id="11"/>
      <w:bookmarkEnd w:id="12"/>
      <w:bookmarkEnd w:id="13"/>
      <w:bookmarkEnd w:id="14"/>
      <w:bookmarkEnd w:id="15"/>
      <w:r w:rsidRPr="008E0FC9">
        <w:t>Quality management system</w:t>
      </w:r>
      <w:bookmarkEnd w:id="16"/>
    </w:p>
    <w:p w:rsidR="00177502" w:rsidRPr="008E0FC9" w:rsidRDefault="00B64CAD" w:rsidP="00177502">
      <w:pPr>
        <w:pStyle w:val="berschrift2"/>
        <w:tabs>
          <w:tab w:val="clear" w:pos="540"/>
          <w:tab w:val="left" w:pos="900"/>
        </w:tabs>
        <w:ind w:left="540" w:hanging="540"/>
      </w:pPr>
      <w:bookmarkStart w:id="17" w:name="_Toc432579971"/>
      <w:r w:rsidRPr="008E0FC9">
        <w:t>General</w:t>
      </w:r>
      <w:bookmarkEnd w:id="17"/>
    </w:p>
    <w:p w:rsidR="00837E1D" w:rsidRPr="008E0FC9" w:rsidRDefault="00B64CAD" w:rsidP="00177502">
      <w:pPr>
        <w:pStyle w:val="StandardBlock"/>
        <w:rPr>
          <w:color w:val="000000"/>
        </w:rPr>
      </w:pPr>
      <w:r w:rsidRPr="008E0FC9">
        <w:rPr>
          <w:color w:val="000000"/>
        </w:rPr>
        <w:t xml:space="preserve">For suppliers to the Schaeffler Group, certification to ISO 9001 is a fundamental requirement. </w:t>
      </w:r>
    </w:p>
    <w:p w:rsidR="00177502" w:rsidRPr="008E0FC9" w:rsidRDefault="00B64CAD" w:rsidP="00177502">
      <w:pPr>
        <w:pStyle w:val="StandardBlock"/>
        <w:rPr>
          <w:color w:val="000000"/>
        </w:rPr>
      </w:pPr>
      <w:r w:rsidRPr="008E0FC9">
        <w:rPr>
          <w:color w:val="008000"/>
        </w:rPr>
        <w:lastRenderedPageBreak/>
        <w:t xml:space="preserve">As a precondition for the awarding of contracts for Automotive applications, </w:t>
      </w:r>
      <w:r w:rsidRPr="008E0FC9">
        <w:rPr>
          <w:color w:val="000000"/>
        </w:rPr>
        <w:t>the supplier undertakes to continuously develop his quality management system in accordance with ISO/TS 16949.</w:t>
      </w:r>
    </w:p>
    <w:p w:rsidR="00177502" w:rsidRPr="008E0FC9" w:rsidRDefault="00177502" w:rsidP="00177502">
      <w:pPr>
        <w:pStyle w:val="StandardBlock"/>
        <w:rPr>
          <w:color w:val="000000"/>
        </w:rPr>
      </w:pPr>
    </w:p>
    <w:p w:rsidR="00177502" w:rsidRPr="008E0FC9" w:rsidRDefault="00B64CAD" w:rsidP="00177502">
      <w:pPr>
        <w:pStyle w:val="StandardBlock"/>
      </w:pPr>
      <w:r w:rsidRPr="008E0FC9">
        <w:rPr>
          <w:color w:val="000000"/>
        </w:rPr>
        <w:t xml:space="preserve">In individual cases, additional certificates </w:t>
      </w:r>
      <w:r w:rsidR="00B5166E" w:rsidRPr="008E0FC9">
        <w:rPr>
          <w:color w:val="000000"/>
        </w:rPr>
        <w:t>can be</w:t>
      </w:r>
      <w:r w:rsidRPr="008E0FC9">
        <w:rPr>
          <w:color w:val="000000"/>
        </w:rPr>
        <w:t xml:space="preserve"> contractually agreed for certain sectors, for example, aviation and aerospace, rail and medical technology, depending on the product application. </w:t>
      </w:r>
    </w:p>
    <w:p w:rsidR="00177502" w:rsidRPr="008E0FC9" w:rsidRDefault="00B64CAD" w:rsidP="00177502">
      <w:pPr>
        <w:pStyle w:val="berschrift2"/>
        <w:tabs>
          <w:tab w:val="clear" w:pos="540"/>
          <w:tab w:val="left" w:pos="900"/>
        </w:tabs>
        <w:ind w:left="540" w:hanging="540"/>
      </w:pPr>
      <w:bookmarkStart w:id="18" w:name="_Toc432579972"/>
      <w:r w:rsidRPr="008E0FC9">
        <w:t>Evidence of the quality management system</w:t>
      </w:r>
      <w:bookmarkEnd w:id="18"/>
    </w:p>
    <w:p w:rsidR="00177502" w:rsidRPr="008E0FC9" w:rsidRDefault="00B64CAD" w:rsidP="00177502">
      <w:pPr>
        <w:pStyle w:val="StandardBlock"/>
      </w:pPr>
      <w:r w:rsidRPr="008E0FC9">
        <w:t xml:space="preserve">The supplier takes responsibility for presenting his certificates to the relevant Purchasing department of the customer, </w:t>
      </w:r>
      <w:r w:rsidRPr="008E0FC9">
        <w:rPr>
          <w:color w:val="008000"/>
        </w:rPr>
        <w:t xml:space="preserve">preferably using the Schaeffler Internet market place </w:t>
      </w:r>
      <w:r w:rsidRPr="008E0FC9">
        <w:rPr>
          <w:i/>
          <w:color w:val="008000"/>
        </w:rPr>
        <w:t>SupplyOn</w:t>
      </w:r>
      <w:r w:rsidR="00B5166E" w:rsidRPr="008E0FC9">
        <w:rPr>
          <w:i/>
          <w:color w:val="008000"/>
        </w:rPr>
        <w:t xml:space="preserve"> </w:t>
      </w:r>
      <w:r w:rsidR="00B5166E" w:rsidRPr="008E0FC9">
        <w:rPr>
          <w:color w:val="008000"/>
        </w:rPr>
        <w:t>and stating the area of application</w:t>
      </w:r>
      <w:r w:rsidRPr="008E0FC9">
        <w:rPr>
          <w:color w:val="008000"/>
        </w:rPr>
        <w:t xml:space="preserve"> (for more detailed information see </w:t>
      </w:r>
      <w:r w:rsidRPr="008E0FC9">
        <w:rPr>
          <w:i/>
          <w:color w:val="008000"/>
        </w:rPr>
        <w:t>www.SupplyOn.com</w:t>
      </w:r>
      <w:r w:rsidRPr="008E0FC9">
        <w:rPr>
          <w:color w:val="008000"/>
        </w:rPr>
        <w:t>),</w:t>
      </w:r>
      <w:r w:rsidRPr="008E0FC9">
        <w:t xml:space="preserve"> and reporting updates immediately after expiry of the period of validity or on withdrawal of the certificate. </w:t>
      </w:r>
      <w:r w:rsidR="00E8669B" w:rsidRPr="008E0FC9">
        <w:rPr>
          <w:color w:val="008000"/>
        </w:rPr>
        <w:t>As regards the</w:t>
      </w:r>
      <w:r w:rsidR="00B5166E" w:rsidRPr="008E0FC9">
        <w:rPr>
          <w:color w:val="008000"/>
        </w:rPr>
        <w:t xml:space="preserve"> definition of the </w:t>
      </w:r>
      <w:r w:rsidRPr="008E0FC9">
        <w:rPr>
          <w:color w:val="008000"/>
        </w:rPr>
        <w:t>area of application, the supplier must observe and fulfil the context of his organisation, the expectations of interested parties and external factors - in this instance</w:t>
      </w:r>
      <w:r w:rsidR="00E8669B" w:rsidRPr="008E0FC9">
        <w:rPr>
          <w:color w:val="008000"/>
        </w:rPr>
        <w:t xml:space="preserve"> in relation to</w:t>
      </w:r>
      <w:r w:rsidRPr="008E0FC9">
        <w:rPr>
          <w:color w:val="008000"/>
        </w:rPr>
        <w:t xml:space="preserve"> the customer (Schaeffler Group). </w:t>
      </w:r>
      <w:r w:rsidRPr="008E0FC9">
        <w:t xml:space="preserve">Any shortcomings will lead to downgrading in the quality index QZ 3 in the quality assessment (see </w:t>
      </w:r>
      <w:bookmarkStart w:id="19" w:name="OLE_LINK5"/>
      <w:bookmarkStart w:id="20" w:name="OLE_LINK6"/>
      <w:r w:rsidRPr="008E0FC9">
        <w:rPr>
          <w:iCs/>
        </w:rPr>
        <w:t>Appendix 5</w:t>
      </w:r>
      <w:r w:rsidRPr="008E0FC9">
        <w:t xml:space="preserve"> </w:t>
      </w:r>
      <w:r w:rsidRPr="008E0FC9">
        <w:rPr>
          <w:i/>
        </w:rPr>
        <w:t>Q</w:t>
      </w:r>
      <w:r w:rsidR="00837E1D" w:rsidRPr="008E0FC9">
        <w:rPr>
          <w:i/>
        </w:rPr>
        <w:t>AA</w:t>
      </w:r>
      <w:r w:rsidRPr="008E0FC9">
        <w:t xml:space="preserve"> / </w:t>
      </w:r>
      <w:r w:rsidRPr="008E0FC9">
        <w:rPr>
          <w:i/>
        </w:rPr>
        <w:t xml:space="preserve">S 296001-5 Supplier </w:t>
      </w:r>
      <w:bookmarkEnd w:id="19"/>
      <w:bookmarkEnd w:id="20"/>
      <w:r w:rsidR="00B70E8F" w:rsidRPr="008E0FC9">
        <w:rPr>
          <w:i/>
        </w:rPr>
        <w:t>Evaluation</w:t>
      </w:r>
      <w:r w:rsidRPr="008E0FC9">
        <w:t>).</w:t>
      </w:r>
    </w:p>
    <w:p w:rsidR="00FE79B8" w:rsidRPr="008E0FC9" w:rsidRDefault="00FE79B8" w:rsidP="00177502">
      <w:pPr>
        <w:pStyle w:val="StandardBlock"/>
      </w:pPr>
    </w:p>
    <w:p w:rsidR="00FE79B8" w:rsidRPr="008E0FC9" w:rsidRDefault="00FE79B8" w:rsidP="00177502">
      <w:pPr>
        <w:pStyle w:val="StandardBlock"/>
        <w:rPr>
          <w:color w:val="008000"/>
        </w:rPr>
      </w:pPr>
      <w:r w:rsidRPr="008E0FC9">
        <w:rPr>
          <w:color w:val="008000"/>
        </w:rPr>
        <w:t>Certificates should show compliance fulfilling IAF /IATF rules for certification body’s by using IAF / IATF accreditation symbol or number.</w:t>
      </w:r>
    </w:p>
    <w:p w:rsidR="00695BE5" w:rsidRPr="008E0FC9" w:rsidRDefault="00695BE5" w:rsidP="00695BE5">
      <w:pPr>
        <w:tabs>
          <w:tab w:val="clear" w:pos="2552"/>
        </w:tabs>
        <w:ind w:left="142"/>
        <w:rPr>
          <w:sz w:val="2"/>
        </w:rPr>
      </w:pPr>
    </w:p>
    <w:p w:rsidR="00177502" w:rsidRPr="008E0FC9" w:rsidRDefault="00B64CAD" w:rsidP="008E0FC9">
      <w:pPr>
        <w:pStyle w:val="berschrift2"/>
        <w:pageBreakBefore/>
        <w:tabs>
          <w:tab w:val="clear" w:pos="540"/>
          <w:tab w:val="left" w:pos="900"/>
        </w:tabs>
        <w:ind w:left="533" w:hanging="533"/>
      </w:pPr>
      <w:bookmarkStart w:id="21" w:name="_Toc432579973"/>
      <w:r w:rsidRPr="008E0FC9">
        <w:lastRenderedPageBreak/>
        <w:t>Checking of the quality management system, process and product quality</w:t>
      </w:r>
      <w:bookmarkEnd w:id="21"/>
    </w:p>
    <w:p w:rsidR="00177502" w:rsidRPr="008E0FC9" w:rsidRDefault="00B64CAD" w:rsidP="00177502">
      <w:pPr>
        <w:pStyle w:val="StandardBlock"/>
      </w:pPr>
      <w:r w:rsidRPr="008E0FC9">
        <w:t>The supplier must carry out internal process and product audits at regular intervals.</w:t>
      </w:r>
    </w:p>
    <w:p w:rsidR="00837E1D" w:rsidRPr="008E0FC9" w:rsidRDefault="00B64CAD" w:rsidP="00177502">
      <w:pPr>
        <w:pStyle w:val="StandardBlock"/>
      </w:pPr>
      <w:r w:rsidRPr="008E0FC9">
        <w:t xml:space="preserve">If quality deficiencies or system weaknesses are identified, the customer has the right to check compliance with customer requirements at the supplier's premises. Depending on the situation, this check can be carried out in the form of a technical discussion, quality discussion or as a system or process audit and is agreed with the supplier in good time before its planned implementation. </w:t>
      </w:r>
    </w:p>
    <w:p w:rsidR="00177502" w:rsidRPr="008E0FC9" w:rsidRDefault="00B64CAD" w:rsidP="00177502">
      <w:pPr>
        <w:pStyle w:val="StandardBlock"/>
        <w:rPr>
          <w:color w:val="008000"/>
        </w:rPr>
      </w:pPr>
      <w:r w:rsidRPr="008E0FC9">
        <w:rPr>
          <w:color w:val="008000"/>
        </w:rPr>
        <w:t>The resulting, additional outlay incurred for the customer must be borne by the supplier.</w:t>
      </w:r>
    </w:p>
    <w:p w:rsidR="00177502" w:rsidRPr="008E0FC9" w:rsidRDefault="00177502" w:rsidP="00177502">
      <w:pPr>
        <w:pStyle w:val="StandardBlock"/>
      </w:pPr>
    </w:p>
    <w:p w:rsidR="00177502" w:rsidRPr="008E0FC9" w:rsidRDefault="00B64CAD" w:rsidP="00177502">
      <w:pPr>
        <w:pStyle w:val="StandardBlock"/>
      </w:pPr>
      <w:r w:rsidRPr="008E0FC9">
        <w:t>Furthermore, the customer has the right as necessary to check the quality assurance measures of the supplier, following prior agreement of the date and time, and this may be carried out with a person appointed by the end customer.</w:t>
      </w:r>
    </w:p>
    <w:p w:rsidR="00177502" w:rsidRPr="008E0FC9" w:rsidRDefault="00177502" w:rsidP="00177502">
      <w:pPr>
        <w:pStyle w:val="StandardBlock"/>
      </w:pPr>
    </w:p>
    <w:p w:rsidR="00177502" w:rsidRPr="008E0FC9" w:rsidRDefault="00B64CAD" w:rsidP="00177502">
      <w:pPr>
        <w:pStyle w:val="StandardBlock"/>
      </w:pPr>
      <w:r w:rsidRPr="008E0FC9">
        <w:t xml:space="preserve">The supplier shall grant the customer access to the relevant areas and permit viewing of the corresponding documents. </w:t>
      </w:r>
    </w:p>
    <w:p w:rsidR="00695BE5" w:rsidRPr="008E0FC9" w:rsidRDefault="00B64CAD" w:rsidP="00177502">
      <w:pPr>
        <w:pStyle w:val="berschrift1"/>
        <w:tabs>
          <w:tab w:val="clear" w:pos="360"/>
          <w:tab w:val="clear" w:pos="567"/>
          <w:tab w:val="left" w:pos="540"/>
          <w:tab w:val="left" w:pos="720"/>
        </w:tabs>
      </w:pPr>
      <w:bookmarkStart w:id="22" w:name="_Toc426632637"/>
      <w:bookmarkStart w:id="23" w:name="_Toc426645054"/>
      <w:bookmarkStart w:id="24" w:name="_Toc426645302"/>
      <w:bookmarkStart w:id="25" w:name="_Toc426645376"/>
      <w:bookmarkStart w:id="26" w:name="_Toc426645432"/>
      <w:bookmarkStart w:id="27" w:name="_Toc427048021"/>
      <w:bookmarkStart w:id="28" w:name="_Toc427048106"/>
      <w:bookmarkStart w:id="29" w:name="_Toc427048189"/>
      <w:bookmarkStart w:id="30" w:name="_Toc427048743"/>
      <w:bookmarkStart w:id="31" w:name="_Toc427048947"/>
      <w:bookmarkStart w:id="32" w:name="_Toc427049137"/>
      <w:bookmarkStart w:id="33" w:name="_Toc167692042"/>
      <w:bookmarkStart w:id="34" w:name="_Toc432579974"/>
      <w:bookmarkEnd w:id="22"/>
      <w:bookmarkEnd w:id="23"/>
      <w:bookmarkEnd w:id="24"/>
      <w:bookmarkEnd w:id="25"/>
      <w:bookmarkEnd w:id="26"/>
      <w:bookmarkEnd w:id="27"/>
      <w:bookmarkEnd w:id="28"/>
      <w:bookmarkEnd w:id="29"/>
      <w:bookmarkEnd w:id="30"/>
      <w:bookmarkEnd w:id="31"/>
      <w:bookmarkEnd w:id="32"/>
      <w:bookmarkEnd w:id="33"/>
      <w:r w:rsidRPr="008E0FC9">
        <w:t>Fundamental customer requirements</w:t>
      </w:r>
      <w:bookmarkEnd w:id="34"/>
    </w:p>
    <w:p w:rsidR="00177502" w:rsidRPr="008E0FC9" w:rsidRDefault="00B64CAD" w:rsidP="00177502">
      <w:pPr>
        <w:pStyle w:val="berschrift2"/>
        <w:tabs>
          <w:tab w:val="clear" w:pos="540"/>
          <w:tab w:val="left" w:pos="900"/>
        </w:tabs>
        <w:ind w:left="540" w:hanging="540"/>
      </w:pPr>
      <w:bookmarkStart w:id="35" w:name="_Toc432579975"/>
      <w:r w:rsidRPr="008E0FC9">
        <w:t>Technical documents</w:t>
      </w:r>
      <w:bookmarkEnd w:id="35"/>
    </w:p>
    <w:p w:rsidR="00695BE5" w:rsidRPr="008E0FC9" w:rsidRDefault="00B64CAD" w:rsidP="00177502">
      <w:pPr>
        <w:pStyle w:val="StandardBlock"/>
        <w:rPr>
          <w:rStyle w:val="StandardBlockChar"/>
        </w:rPr>
      </w:pPr>
      <w:r w:rsidRPr="008E0FC9">
        <w:t>The quality characteristics to be complied with are defined in the technical documents, for example drawings, material specifications, product supply guidelines, delivery conditions, instructions valid for ordering, process guidelines, requirements specifications and design specifications from the customer</w:t>
      </w:r>
      <w:r w:rsidRPr="008E0FC9">
        <w:rPr>
          <w:rStyle w:val="StandardBlockChar"/>
        </w:rPr>
        <w:t xml:space="preserve">. The customer will always </w:t>
      </w:r>
      <w:r w:rsidR="00B5166E" w:rsidRPr="008E0FC9">
        <w:rPr>
          <w:rStyle w:val="StandardBlockChar"/>
        </w:rPr>
        <w:t>provide</w:t>
      </w:r>
      <w:r w:rsidRPr="008E0FC9">
        <w:rPr>
          <w:rStyle w:val="StandardBlockChar"/>
        </w:rPr>
        <w:t xml:space="preserve"> the supplier with the latest technical documents in printed or data form.  </w:t>
      </w:r>
    </w:p>
    <w:p w:rsidR="00177502" w:rsidRPr="008E0FC9" w:rsidRDefault="00177502" w:rsidP="00177502">
      <w:pPr>
        <w:pStyle w:val="StandardBlock"/>
        <w:rPr>
          <w:rStyle w:val="StandardBlockChar"/>
        </w:rPr>
      </w:pPr>
    </w:p>
    <w:p w:rsidR="00177502" w:rsidRPr="008E0FC9" w:rsidRDefault="00B64CAD" w:rsidP="00177502">
      <w:pPr>
        <w:pStyle w:val="StandardBlock"/>
        <w:rPr>
          <w:rStyle w:val="StandardBlockChar"/>
        </w:rPr>
      </w:pPr>
      <w:r w:rsidRPr="008E0FC9">
        <w:rPr>
          <w:rStyle w:val="StandardBlockChar"/>
        </w:rPr>
        <w:t xml:space="preserve">The supplier is under obligation to ensure that production and inspection is carried out in accordance with the documents available to him and agreed with him. </w:t>
      </w:r>
    </w:p>
    <w:p w:rsidR="00177502" w:rsidRPr="008E0FC9" w:rsidRDefault="00177502" w:rsidP="00177502">
      <w:pPr>
        <w:pStyle w:val="StandardBlock"/>
        <w:rPr>
          <w:rStyle w:val="StandardBlockChar"/>
        </w:rPr>
      </w:pPr>
    </w:p>
    <w:p w:rsidR="00177502" w:rsidRPr="008E0FC9" w:rsidRDefault="00B64CAD" w:rsidP="00177502">
      <w:pPr>
        <w:pStyle w:val="StandardBlock"/>
        <w:rPr>
          <w:rStyle w:val="StandardBlockChar"/>
        </w:rPr>
      </w:pPr>
      <w:r w:rsidRPr="008E0FC9">
        <w:rPr>
          <w:rStyle w:val="StandardBlockChar"/>
        </w:rPr>
        <w:t>The supplier is also responsible for using current versions of the cited standards (e.</w:t>
      </w:r>
      <w:r w:rsidR="00F35591">
        <w:rPr>
          <w:rStyle w:val="StandardBlockChar"/>
        </w:rPr>
        <w:t xml:space="preserve"> </w:t>
      </w:r>
      <w:r w:rsidRPr="008E0FC9">
        <w:rPr>
          <w:rStyle w:val="StandardBlockChar"/>
        </w:rPr>
        <w:t>g. in drawings).</w:t>
      </w:r>
    </w:p>
    <w:p w:rsidR="00177502" w:rsidRPr="008E0FC9" w:rsidRDefault="00B64CAD" w:rsidP="00177502">
      <w:pPr>
        <w:pStyle w:val="berschrift2"/>
        <w:tabs>
          <w:tab w:val="clear" w:pos="540"/>
          <w:tab w:val="left" w:pos="900"/>
        </w:tabs>
        <w:ind w:left="540" w:hanging="540"/>
      </w:pPr>
      <w:bookmarkStart w:id="36" w:name="_Toc426632640"/>
      <w:bookmarkStart w:id="37" w:name="_Toc426645057"/>
      <w:bookmarkStart w:id="38" w:name="_Toc426645305"/>
      <w:bookmarkStart w:id="39" w:name="_Toc426645379"/>
      <w:bookmarkStart w:id="40" w:name="_Toc426645435"/>
      <w:bookmarkStart w:id="41" w:name="_Toc427048024"/>
      <w:bookmarkStart w:id="42" w:name="_Toc427048109"/>
      <w:bookmarkStart w:id="43" w:name="_Toc427048192"/>
      <w:bookmarkStart w:id="44" w:name="_Toc427048746"/>
      <w:bookmarkStart w:id="45" w:name="_Toc427048950"/>
      <w:bookmarkStart w:id="46" w:name="_Toc427049140"/>
      <w:bookmarkStart w:id="47" w:name="_Toc426632641"/>
      <w:bookmarkStart w:id="48" w:name="_Toc426645058"/>
      <w:bookmarkStart w:id="49" w:name="_Toc426645306"/>
      <w:bookmarkStart w:id="50" w:name="_Toc426645380"/>
      <w:bookmarkStart w:id="51" w:name="_Toc426645436"/>
      <w:bookmarkStart w:id="52" w:name="_Toc427048025"/>
      <w:bookmarkStart w:id="53" w:name="_Toc427048110"/>
      <w:bookmarkStart w:id="54" w:name="_Toc427048193"/>
      <w:bookmarkStart w:id="55" w:name="_Toc427048747"/>
      <w:bookmarkStart w:id="56" w:name="_Toc427048951"/>
      <w:bookmarkStart w:id="57" w:name="_Toc427049141"/>
      <w:bookmarkStart w:id="58" w:name="_Toc426632642"/>
      <w:bookmarkStart w:id="59" w:name="_Toc426645059"/>
      <w:bookmarkStart w:id="60" w:name="_Toc426645307"/>
      <w:bookmarkStart w:id="61" w:name="_Toc426645381"/>
      <w:bookmarkStart w:id="62" w:name="_Toc426645437"/>
      <w:bookmarkStart w:id="63" w:name="_Toc427048026"/>
      <w:bookmarkStart w:id="64" w:name="_Toc427048111"/>
      <w:bookmarkStart w:id="65" w:name="_Toc427048194"/>
      <w:bookmarkStart w:id="66" w:name="_Toc427048748"/>
      <w:bookmarkStart w:id="67" w:name="_Toc427048952"/>
      <w:bookmarkStart w:id="68" w:name="_Toc427049142"/>
      <w:bookmarkStart w:id="69" w:name="_Toc219523603"/>
      <w:bookmarkStart w:id="70" w:name="_Toc432579976"/>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8E0FC9">
        <w:t>Advanced product quality planning</w:t>
      </w:r>
      <w:bookmarkEnd w:id="70"/>
    </w:p>
    <w:p w:rsidR="00177502" w:rsidRPr="008E0FC9" w:rsidRDefault="00B64CAD" w:rsidP="00177502">
      <w:pPr>
        <w:pStyle w:val="StandardBlock"/>
      </w:pPr>
      <w:r w:rsidRPr="008E0FC9">
        <w:t xml:space="preserve">The requirements defined in Appendix 1 </w:t>
      </w:r>
      <w:r w:rsidRPr="008E0FC9">
        <w:rPr>
          <w:i/>
        </w:rPr>
        <w:t>Q</w:t>
      </w:r>
      <w:r w:rsidR="00837E1D" w:rsidRPr="008E0FC9">
        <w:rPr>
          <w:i/>
        </w:rPr>
        <w:t>AA</w:t>
      </w:r>
      <w:r w:rsidRPr="008E0FC9">
        <w:rPr>
          <w:i/>
        </w:rPr>
        <w:t xml:space="preserve"> / S 296001</w:t>
      </w:r>
      <w:r w:rsidR="00B70E8F" w:rsidRPr="008E0FC9">
        <w:rPr>
          <w:i/>
        </w:rPr>
        <w:t>-1</w:t>
      </w:r>
      <w:r w:rsidRPr="008E0FC9">
        <w:rPr>
          <w:i/>
        </w:rPr>
        <w:t xml:space="preserve"> Advanced Product Quality Planning </w:t>
      </w:r>
      <w:r w:rsidRPr="008E0FC9">
        <w:t>must be implemented when preparing for volume production.</w:t>
      </w:r>
    </w:p>
    <w:p w:rsidR="00177502" w:rsidRPr="008E0FC9" w:rsidRDefault="00B64CAD" w:rsidP="00177502">
      <w:pPr>
        <w:pStyle w:val="berschrift2"/>
        <w:tabs>
          <w:tab w:val="clear" w:pos="540"/>
          <w:tab w:val="left" w:pos="900"/>
        </w:tabs>
        <w:ind w:left="540" w:hanging="540"/>
      </w:pPr>
      <w:bookmarkStart w:id="71" w:name="_Toc432579977"/>
      <w:r w:rsidRPr="008E0FC9">
        <w:lastRenderedPageBreak/>
        <w:t>Production process and product release procedure</w:t>
      </w:r>
      <w:bookmarkEnd w:id="71"/>
    </w:p>
    <w:p w:rsidR="00177502" w:rsidRPr="008E0FC9" w:rsidRDefault="00B64CAD" w:rsidP="00177502">
      <w:pPr>
        <w:pStyle w:val="StandardBlock"/>
      </w:pPr>
      <w:r w:rsidRPr="008E0FC9">
        <w:t xml:space="preserve">The supplier must meet the requirements defined in Appendix 2 </w:t>
      </w:r>
      <w:r w:rsidRPr="008E0FC9">
        <w:rPr>
          <w:i/>
        </w:rPr>
        <w:t>Q</w:t>
      </w:r>
      <w:r w:rsidR="00837E1D" w:rsidRPr="008E0FC9">
        <w:rPr>
          <w:i/>
        </w:rPr>
        <w:t>AA</w:t>
      </w:r>
      <w:r w:rsidRPr="008E0FC9">
        <w:rPr>
          <w:i/>
        </w:rPr>
        <w:t xml:space="preserve"> / </w:t>
      </w:r>
      <w:r w:rsidRPr="008E0FC9">
        <w:br/>
      </w:r>
      <w:r w:rsidR="00EA009E" w:rsidRPr="008E0FC9">
        <w:rPr>
          <w:i/>
        </w:rPr>
        <w:t>S 296001-2 P</w:t>
      </w:r>
      <w:r w:rsidRPr="008E0FC9">
        <w:rPr>
          <w:i/>
        </w:rPr>
        <w:t>roduction Process and Product Release Procedure</w:t>
      </w:r>
      <w:r w:rsidRPr="008E0FC9">
        <w:t xml:space="preserve"> prior to volume production.</w:t>
      </w:r>
    </w:p>
    <w:p w:rsidR="00177502" w:rsidRPr="008E0FC9" w:rsidRDefault="00B64CAD" w:rsidP="00177502">
      <w:pPr>
        <w:pStyle w:val="berschrift2"/>
        <w:tabs>
          <w:tab w:val="clear" w:pos="540"/>
          <w:tab w:val="left" w:pos="900"/>
        </w:tabs>
        <w:ind w:left="540" w:hanging="540"/>
      </w:pPr>
      <w:bookmarkStart w:id="72" w:name="_Toc66761070"/>
      <w:bookmarkStart w:id="73" w:name="_Toc197165351"/>
      <w:bookmarkStart w:id="74" w:name="_Toc432579978"/>
      <w:r w:rsidRPr="008E0FC9">
        <w:t>Statistical process control and volume production inspection</w:t>
      </w:r>
      <w:bookmarkEnd w:id="72"/>
      <w:bookmarkEnd w:id="73"/>
      <w:bookmarkEnd w:id="74"/>
      <w:r w:rsidRPr="008E0FC9">
        <w:t xml:space="preserve"> </w:t>
      </w:r>
    </w:p>
    <w:p w:rsidR="00837E1D" w:rsidRPr="008E0FC9" w:rsidRDefault="00B64CAD" w:rsidP="00177502">
      <w:pPr>
        <w:pStyle w:val="StandardBlock"/>
      </w:pPr>
      <w:r w:rsidRPr="008E0FC9">
        <w:t xml:space="preserve">A consistent quality level can only be achieved through a stable, statistically reliable process. </w:t>
      </w:r>
    </w:p>
    <w:p w:rsidR="00177502" w:rsidRPr="008E0FC9" w:rsidRDefault="00B64CAD" w:rsidP="00177502">
      <w:pPr>
        <w:pStyle w:val="StandardBlock"/>
      </w:pPr>
      <w:r w:rsidRPr="008E0FC9">
        <w:t xml:space="preserve">The supplier must therefore apply suitable control methods such as in-process records. </w:t>
      </w:r>
      <w:r w:rsidRPr="008E0FC9">
        <w:rPr>
          <w:color w:val="008000"/>
        </w:rPr>
        <w:t>Process parameters that may influence process features, for example in heat treatment and surface treatment, surface coating, welding and soldering processes or plastics injection moulding, must be documented.</w:t>
      </w:r>
      <w:r w:rsidRPr="008E0FC9">
        <w:t xml:space="preserve"> Process interruptions, for example tool breakage, and measures governing quality must also be clearly visible from the records.</w:t>
      </w:r>
    </w:p>
    <w:p w:rsidR="00177502" w:rsidRPr="008E0FC9" w:rsidRDefault="00177502" w:rsidP="00177502">
      <w:pPr>
        <w:pStyle w:val="StandardBlock"/>
      </w:pPr>
    </w:p>
    <w:p w:rsidR="00177502" w:rsidRPr="008E0FC9" w:rsidRDefault="00B64CAD" w:rsidP="00177502">
      <w:pPr>
        <w:pStyle w:val="StandardBlock"/>
      </w:pPr>
      <w:r w:rsidRPr="008E0FC9">
        <w:t>The supplier is under obligation to take random samples at regular intervals and document the results. In order for a batch to be approved, the random sample should not be found to contain any defective products ("zero defects" principle).</w:t>
      </w:r>
    </w:p>
    <w:p w:rsidR="00177502" w:rsidRPr="008E0FC9" w:rsidRDefault="00177502" w:rsidP="00177502">
      <w:pPr>
        <w:pStyle w:val="StandardBlock"/>
      </w:pPr>
    </w:p>
    <w:p w:rsidR="00177502" w:rsidRPr="008E0FC9" w:rsidRDefault="00B64CAD" w:rsidP="00177502">
      <w:pPr>
        <w:pStyle w:val="StandardBlock"/>
      </w:pPr>
      <w:r w:rsidRPr="008E0FC9">
        <w:rPr>
          <w:color w:val="008000"/>
        </w:rPr>
        <w:t>For the monitoring of processes and thus the product features based, for example, on the product drawing or specification, suitable methods must be applied by the supplier, such as statistical methods or statistical process controls. These must be implemented in compliance with the guidelines/standards (corresponding to the state of the art) such as DIN/ISO, VDA, DGQ or AIAG</w:t>
      </w:r>
      <w:r w:rsidRPr="008E0FC9">
        <w:t xml:space="preserve">. The corresponding capability values for the agreed features shall be made available to the customer within one working day on request. </w:t>
      </w:r>
    </w:p>
    <w:p w:rsidR="00177502" w:rsidRPr="008E0FC9" w:rsidRDefault="00177502" w:rsidP="00177502">
      <w:pPr>
        <w:pStyle w:val="StandardBlock"/>
      </w:pPr>
    </w:p>
    <w:p w:rsidR="00177502" w:rsidRPr="008E0FC9" w:rsidRDefault="00B64CAD" w:rsidP="00177502">
      <w:pPr>
        <w:pStyle w:val="StandardBlock"/>
        <w:rPr>
          <w:rFonts w:cs="Arial"/>
          <w:szCs w:val="22"/>
        </w:rPr>
      </w:pPr>
      <w:r w:rsidRPr="008E0FC9">
        <w:t xml:space="preserve">A capable volume production process exists when a long-term process capability study produces a capability factor Cpk </w:t>
      </w:r>
      <w:r w:rsidRPr="008E0FC9">
        <w:rPr>
          <w:rFonts w:cs="Arial"/>
        </w:rPr>
        <w:t>≥</w:t>
      </w:r>
      <w:r w:rsidR="00837E1D" w:rsidRPr="008E0FC9">
        <w:t xml:space="preserve"> 1.</w:t>
      </w:r>
      <w:r w:rsidRPr="008E0FC9">
        <w:t xml:space="preserve">33. </w:t>
      </w:r>
      <w:r w:rsidRPr="008E0FC9">
        <w:rPr>
          <w:rFonts w:cs="Arial"/>
          <w:szCs w:val="22"/>
        </w:rPr>
        <w:t>In the event of a non-capable process (</w:t>
      </w:r>
      <w:r w:rsidR="00837E1D" w:rsidRPr="008E0FC9">
        <w:t>Cpk &lt; 1.</w:t>
      </w:r>
      <w:r w:rsidRPr="008E0FC9">
        <w:t>33)</w:t>
      </w:r>
      <w:r w:rsidRPr="008E0FC9">
        <w:rPr>
          <w:rFonts w:cs="Arial"/>
          <w:szCs w:val="22"/>
        </w:rPr>
        <w:t>, the supplier is under obligation to introduce appropriate corrective measures immediately. Furthermore, 100 % inspection must be carried out until process capability is restored. The achieved process capability must be verified.</w:t>
      </w:r>
    </w:p>
    <w:p w:rsidR="00177502" w:rsidRPr="008E0FC9" w:rsidRDefault="00177502" w:rsidP="00177502">
      <w:pPr>
        <w:pStyle w:val="StandardBlock"/>
      </w:pPr>
    </w:p>
    <w:p w:rsidR="00177502" w:rsidRPr="008E0FC9" w:rsidRDefault="00B64CAD" w:rsidP="00177502">
      <w:pPr>
        <w:pStyle w:val="StandardBlock"/>
      </w:pPr>
      <w:r w:rsidRPr="008E0FC9">
        <w:t xml:space="preserve">For economic reasons and with the aim of minimising defects, the customer expects the supplier to continuously improve his </w:t>
      </w:r>
      <w:r w:rsidRPr="008E0FC9">
        <w:rPr>
          <w:color w:val="008000"/>
        </w:rPr>
        <w:t>production processes</w:t>
      </w:r>
      <w:r w:rsidRPr="008E0FC9">
        <w:t>.</w:t>
      </w:r>
    </w:p>
    <w:p w:rsidR="00177502" w:rsidRPr="008E0FC9" w:rsidRDefault="00B64CAD" w:rsidP="00177502">
      <w:pPr>
        <w:pStyle w:val="berschrift2"/>
        <w:tabs>
          <w:tab w:val="clear" w:pos="540"/>
          <w:tab w:val="left" w:pos="900"/>
        </w:tabs>
        <w:ind w:left="540" w:hanging="540"/>
      </w:pPr>
      <w:bookmarkStart w:id="75" w:name="_Toc432579979"/>
      <w:r w:rsidRPr="008E0FC9">
        <w:lastRenderedPageBreak/>
        <w:t>Detection of defects at the supplier's premises</w:t>
      </w:r>
      <w:bookmarkEnd w:id="75"/>
    </w:p>
    <w:p w:rsidR="00177502" w:rsidRPr="008E0FC9" w:rsidRDefault="00B64CAD" w:rsidP="00177502">
      <w:pPr>
        <w:pStyle w:val="StandardBlock"/>
      </w:pPr>
      <w:r w:rsidRPr="008E0FC9">
        <w:t xml:space="preserve">If, during the production process, the product or service to be supplied is found to have a defect at the supplier's premises, the supplier must interrupt the process immediately and rectify the defect.  </w:t>
      </w:r>
    </w:p>
    <w:p w:rsidR="00177502" w:rsidRPr="008E0FC9" w:rsidRDefault="00177502" w:rsidP="00177502">
      <w:pPr>
        <w:pStyle w:val="StandardBlock"/>
      </w:pPr>
    </w:p>
    <w:p w:rsidR="00177502" w:rsidRPr="008E0FC9" w:rsidRDefault="00B64CAD" w:rsidP="00177502">
      <w:pPr>
        <w:pStyle w:val="StandardBlock"/>
      </w:pPr>
      <w:r w:rsidRPr="008E0FC9">
        <w:t xml:space="preserve">All products manufactured since the last random sample inspection that gave a positive result (last good part) must undergo a 100% inspection. Defective products detected during this inspection must be secured without delay and stored in a safe location ("quarantine store") until the cause of the defect has been resolved. </w:t>
      </w:r>
      <w:r w:rsidRPr="008E0FC9">
        <w:rPr>
          <w:color w:val="008000"/>
        </w:rPr>
        <w:t>If these defective products can be reworked, all of the defined volume production inspections must be carried out, ensuring that the customer's specification is observed.</w:t>
      </w:r>
      <w:r w:rsidRPr="008E0FC9">
        <w:rPr>
          <w:color w:val="000000"/>
        </w:rPr>
        <w:t xml:space="preserve"> </w:t>
      </w:r>
      <w:r w:rsidRPr="008E0FC9">
        <w:t xml:space="preserve">All corrective measures introduced must be clearly documented in the records. </w:t>
      </w:r>
    </w:p>
    <w:p w:rsidR="00177502" w:rsidRPr="008E0FC9" w:rsidRDefault="00177502" w:rsidP="00177502">
      <w:pPr>
        <w:pStyle w:val="StandardBlock"/>
        <w:rPr>
          <w:color w:val="000000"/>
        </w:rPr>
      </w:pPr>
    </w:p>
    <w:p w:rsidR="00177502" w:rsidRPr="008E0FC9" w:rsidRDefault="00B64CAD" w:rsidP="00177502">
      <w:pPr>
        <w:pStyle w:val="StandardBlock"/>
        <w:rPr>
          <w:color w:val="000000"/>
        </w:rPr>
      </w:pPr>
      <w:r w:rsidRPr="008E0FC9">
        <w:t xml:space="preserve">If, upon containing the defective quantity, it is found that defective products may already have been delivered to the customer, the </w:t>
      </w:r>
      <w:r w:rsidRPr="008E0FC9">
        <w:rPr>
          <w:color w:val="000000"/>
        </w:rPr>
        <w:t>relevant quality assurance departments at the customer's recipient plants must be notified immediately and a further course of action clarified.</w:t>
      </w:r>
    </w:p>
    <w:p w:rsidR="00177502" w:rsidRPr="008E0FC9" w:rsidRDefault="00B64CAD" w:rsidP="00177502">
      <w:pPr>
        <w:pStyle w:val="berschrift2"/>
        <w:tabs>
          <w:tab w:val="clear" w:pos="540"/>
          <w:tab w:val="left" w:pos="900"/>
        </w:tabs>
        <w:ind w:left="540" w:hanging="540"/>
      </w:pPr>
      <w:bookmarkStart w:id="76" w:name="_Toc213213493"/>
      <w:bookmarkStart w:id="77" w:name="_Toc432579980"/>
      <w:bookmarkEnd w:id="76"/>
      <w:r w:rsidRPr="008E0FC9">
        <w:t>Request for special release</w:t>
      </w:r>
      <w:bookmarkEnd w:id="77"/>
      <w:r w:rsidRPr="008E0FC9">
        <w:t xml:space="preserve"> </w:t>
      </w:r>
    </w:p>
    <w:p w:rsidR="00177502" w:rsidRPr="008E0FC9" w:rsidRDefault="00B64CAD" w:rsidP="00177502">
      <w:pPr>
        <w:pStyle w:val="StandardBlock"/>
        <w:rPr>
          <w:color w:val="000000"/>
        </w:rPr>
      </w:pPr>
      <w:r w:rsidRPr="008E0FC9">
        <w:rPr>
          <w:color w:val="000000"/>
        </w:rPr>
        <w:t xml:space="preserve">In the event of deviations from the product or service specification (drawing, technical delivery condition, material, material properties, etc.), or from the approved process, the supplier must apply to the customer for a special release before the products are despatched.  </w:t>
      </w:r>
    </w:p>
    <w:p w:rsidR="00177502" w:rsidRPr="008E0FC9" w:rsidRDefault="00177502" w:rsidP="00177502">
      <w:pPr>
        <w:pStyle w:val="StandardBlock"/>
        <w:rPr>
          <w:color w:val="000000"/>
        </w:rPr>
      </w:pPr>
    </w:p>
    <w:p w:rsidR="00177502" w:rsidRPr="008E0FC9" w:rsidRDefault="00B64CAD" w:rsidP="00177502">
      <w:pPr>
        <w:pStyle w:val="StandardBlock"/>
        <w:rPr>
          <w:iCs/>
          <w:szCs w:val="22"/>
        </w:rPr>
      </w:pPr>
      <w:r w:rsidRPr="008E0FC9">
        <w:rPr>
          <w:color w:val="000000"/>
        </w:rPr>
        <w:t>Written consent must be obtained from the customer, via the contact person stated in the order, using the customer-specific application form (s</w:t>
      </w:r>
      <w:r w:rsidRPr="008E0FC9">
        <w:rPr>
          <w:color w:val="000000"/>
          <w:szCs w:val="22"/>
        </w:rPr>
        <w:t xml:space="preserve">ee </w:t>
      </w:r>
      <w:r w:rsidRPr="008E0FC9">
        <w:rPr>
          <w:iCs/>
          <w:color w:val="000000"/>
          <w:szCs w:val="22"/>
        </w:rPr>
        <w:t>Appendix 3</w:t>
      </w:r>
      <w:r w:rsidRPr="008E0FC9">
        <w:rPr>
          <w:color w:val="000000"/>
          <w:szCs w:val="22"/>
        </w:rPr>
        <w:t xml:space="preserve"> </w:t>
      </w:r>
      <w:r w:rsidRPr="008E0FC9">
        <w:rPr>
          <w:i/>
          <w:szCs w:val="22"/>
        </w:rPr>
        <w:t>Q</w:t>
      </w:r>
      <w:r w:rsidR="00837E1D" w:rsidRPr="008E0FC9">
        <w:rPr>
          <w:i/>
          <w:szCs w:val="22"/>
        </w:rPr>
        <w:t>AA</w:t>
      </w:r>
      <w:r w:rsidRPr="008E0FC9">
        <w:rPr>
          <w:i/>
          <w:szCs w:val="22"/>
        </w:rPr>
        <w:t xml:space="preserve"> / S 296001-3 Modification Approval / Special Release, Appendix 1</w:t>
      </w:r>
      <w:r w:rsidRPr="008E0FC9">
        <w:rPr>
          <w:iCs/>
          <w:szCs w:val="22"/>
        </w:rPr>
        <w:t>).</w:t>
      </w:r>
    </w:p>
    <w:p w:rsidR="00177502" w:rsidRPr="008E0FC9" w:rsidRDefault="00B64CAD" w:rsidP="00177502">
      <w:pPr>
        <w:pStyle w:val="berschrift2"/>
        <w:tabs>
          <w:tab w:val="clear" w:pos="540"/>
          <w:tab w:val="left" w:pos="900"/>
        </w:tabs>
        <w:ind w:left="540" w:hanging="540"/>
      </w:pPr>
      <w:bookmarkStart w:id="78" w:name="_Toc432579981"/>
      <w:r w:rsidRPr="008E0FC9">
        <w:t>Request for modification approval</w:t>
      </w:r>
      <w:bookmarkEnd w:id="78"/>
    </w:p>
    <w:p w:rsidR="00177502" w:rsidRPr="008E0FC9" w:rsidRDefault="00B64CAD" w:rsidP="00177502">
      <w:pPr>
        <w:pStyle w:val="StandardBlock"/>
        <w:rPr>
          <w:color w:val="000000"/>
        </w:rPr>
      </w:pPr>
      <w:r w:rsidRPr="008E0FC9">
        <w:rPr>
          <w:color w:val="008000"/>
        </w:rPr>
        <w:t xml:space="preserve">In the event of planned </w:t>
      </w:r>
      <w:r w:rsidRPr="008E0FC9">
        <w:rPr>
          <w:szCs w:val="22"/>
        </w:rPr>
        <w:t xml:space="preserve">changes </w:t>
      </w:r>
      <w:r w:rsidR="00754E50" w:rsidRPr="008E0FC9">
        <w:rPr>
          <w:szCs w:val="22"/>
        </w:rPr>
        <w:t xml:space="preserve">by the supplier </w:t>
      </w:r>
      <w:r w:rsidRPr="008E0FC9">
        <w:t>to products, processes, materials, tooling or production site (relocation) - including those which involve sub</w:t>
      </w:r>
      <w:r w:rsidR="00970308" w:rsidRPr="008E0FC9">
        <w:t>c</w:t>
      </w:r>
      <w:r w:rsidRPr="008E0FC9">
        <w:t>ontractors</w:t>
      </w:r>
      <w:r w:rsidRPr="008E0FC9">
        <w:rPr>
          <w:color w:val="000000"/>
        </w:rPr>
        <w:t xml:space="preserve"> - the supplier </w:t>
      </w:r>
      <w:r w:rsidRPr="008E0FC9">
        <w:t xml:space="preserve">is under obligation to submit an application </w:t>
      </w:r>
      <w:r w:rsidR="00754E50" w:rsidRPr="008E0FC9">
        <w:t xml:space="preserve">for modification approval </w:t>
      </w:r>
      <w:r w:rsidRPr="008E0FC9">
        <w:rPr>
          <w:color w:val="000000"/>
        </w:rPr>
        <w:t>to the customer</w:t>
      </w:r>
      <w:r w:rsidR="00970308" w:rsidRPr="008E0FC9">
        <w:rPr>
          <w:color w:val="000000"/>
        </w:rPr>
        <w:t xml:space="preserve"> </w:t>
      </w:r>
      <w:r w:rsidRPr="008E0FC9">
        <w:t xml:space="preserve">as early as </w:t>
      </w:r>
      <w:r w:rsidRPr="008E0FC9">
        <w:rPr>
          <w:color w:val="000000"/>
        </w:rPr>
        <w:t>possible.</w:t>
      </w:r>
    </w:p>
    <w:p w:rsidR="00177502" w:rsidRPr="008E0FC9" w:rsidRDefault="00177502" w:rsidP="00177502">
      <w:pPr>
        <w:pStyle w:val="StandardBlock"/>
      </w:pPr>
    </w:p>
    <w:p w:rsidR="00177502" w:rsidRPr="008E0FC9" w:rsidRDefault="00B64CAD" w:rsidP="00177502">
      <w:pPr>
        <w:pStyle w:val="StandardBlock"/>
      </w:pPr>
      <w:r w:rsidRPr="008E0FC9">
        <w:rPr>
          <w:color w:val="008000"/>
        </w:rPr>
        <w:t>Written consent must be obtained form the customer</w:t>
      </w:r>
      <w:r w:rsidRPr="008E0FC9">
        <w:rPr>
          <w:color w:val="000000"/>
        </w:rPr>
        <w:t>, via the</w:t>
      </w:r>
      <w:r w:rsidRPr="008E0FC9">
        <w:t xml:space="preserve"> contact person stated in the </w:t>
      </w:r>
      <w:r w:rsidR="00F35591" w:rsidRPr="008E0FC9">
        <w:t>order,</w:t>
      </w:r>
      <w:r w:rsidRPr="008E0FC9">
        <w:rPr>
          <w:color w:val="000000"/>
        </w:rPr>
        <w:t xml:space="preserve"> using the customer-specific application form</w:t>
      </w:r>
      <w:r w:rsidRPr="008E0FC9">
        <w:t xml:space="preserve"> </w:t>
      </w:r>
      <w:r w:rsidRPr="008E0FC9">
        <w:rPr>
          <w:color w:val="000000"/>
        </w:rPr>
        <w:t>(s</w:t>
      </w:r>
      <w:r w:rsidRPr="008E0FC9">
        <w:rPr>
          <w:color w:val="000000"/>
          <w:szCs w:val="22"/>
        </w:rPr>
        <w:t xml:space="preserve">ee </w:t>
      </w:r>
      <w:r w:rsidRPr="008E0FC9">
        <w:rPr>
          <w:iCs/>
          <w:color w:val="000000"/>
          <w:szCs w:val="22"/>
        </w:rPr>
        <w:t>Appendix 3</w:t>
      </w:r>
      <w:r w:rsidRPr="008E0FC9">
        <w:rPr>
          <w:color w:val="000000"/>
          <w:szCs w:val="22"/>
        </w:rPr>
        <w:t xml:space="preserve"> </w:t>
      </w:r>
      <w:r w:rsidRPr="008E0FC9">
        <w:rPr>
          <w:i/>
          <w:szCs w:val="22"/>
        </w:rPr>
        <w:t>Q</w:t>
      </w:r>
      <w:r w:rsidR="00837E1D" w:rsidRPr="008E0FC9">
        <w:rPr>
          <w:i/>
          <w:szCs w:val="22"/>
        </w:rPr>
        <w:t>AA</w:t>
      </w:r>
      <w:r w:rsidRPr="008E0FC9">
        <w:rPr>
          <w:i/>
          <w:szCs w:val="22"/>
        </w:rPr>
        <w:t xml:space="preserve"> / S 296001-3 Modification Approval / Special Release, Appendix 1</w:t>
      </w:r>
      <w:r w:rsidRPr="008E0FC9">
        <w:rPr>
          <w:iCs/>
          <w:szCs w:val="22"/>
        </w:rPr>
        <w:t>)</w:t>
      </w:r>
      <w:r w:rsidRPr="008E0FC9">
        <w:t>.</w:t>
      </w:r>
    </w:p>
    <w:p w:rsidR="00177502" w:rsidRPr="008E0FC9" w:rsidRDefault="00B64CAD" w:rsidP="00837E1D">
      <w:pPr>
        <w:pStyle w:val="berschrift2"/>
        <w:keepLines/>
        <w:pageBreakBefore/>
        <w:tabs>
          <w:tab w:val="clear" w:pos="540"/>
          <w:tab w:val="left" w:pos="900"/>
        </w:tabs>
        <w:ind w:left="539" w:hanging="539"/>
      </w:pPr>
      <w:bookmarkStart w:id="79" w:name="_Toc432579982"/>
      <w:r w:rsidRPr="008E0FC9">
        <w:lastRenderedPageBreak/>
        <w:t>Detection of defects at the customer's premises</w:t>
      </w:r>
      <w:bookmarkEnd w:id="79"/>
    </w:p>
    <w:p w:rsidR="00177502" w:rsidRPr="008E0FC9" w:rsidRDefault="00B64CAD" w:rsidP="00177502">
      <w:pPr>
        <w:pStyle w:val="StandardBlock"/>
      </w:pPr>
      <w:r w:rsidRPr="008E0FC9">
        <w:rPr>
          <w:color w:val="008000"/>
        </w:rPr>
        <w:t xml:space="preserve">If the product or service to be supplied is found to have a defect at the customer's premises, the customer notifies the supplier, e.g. in the form of an inspection report, and formally invites the supplier to carry out a </w:t>
      </w:r>
      <w:r w:rsidRPr="008E0FC9">
        <w:t>concern analysis and generate effective corrective measures (see Appendix 4</w:t>
      </w:r>
      <w:r w:rsidRPr="008E0FC9">
        <w:rPr>
          <w:i/>
        </w:rPr>
        <w:t xml:space="preserve"> Q</w:t>
      </w:r>
      <w:r w:rsidR="00837E1D" w:rsidRPr="008E0FC9">
        <w:rPr>
          <w:i/>
        </w:rPr>
        <w:t>AA</w:t>
      </w:r>
      <w:r w:rsidRPr="008E0FC9">
        <w:rPr>
          <w:i/>
        </w:rPr>
        <w:t xml:space="preserve"> /</w:t>
      </w:r>
      <w:r w:rsidRPr="008E0FC9">
        <w:t xml:space="preserve"> </w:t>
      </w:r>
      <w:r w:rsidRPr="008E0FC9">
        <w:rPr>
          <w:i/>
        </w:rPr>
        <w:t>S</w:t>
      </w:r>
      <w:r w:rsidR="00F35591">
        <w:rPr>
          <w:i/>
        </w:rPr>
        <w:t> </w:t>
      </w:r>
      <w:r w:rsidRPr="008E0FC9">
        <w:rPr>
          <w:i/>
        </w:rPr>
        <w:t>29600</w:t>
      </w:r>
      <w:r w:rsidR="00EA009E" w:rsidRPr="008E0FC9">
        <w:rPr>
          <w:i/>
        </w:rPr>
        <w:t>1</w:t>
      </w:r>
      <w:r w:rsidRPr="008E0FC9">
        <w:rPr>
          <w:i/>
        </w:rPr>
        <w:t>-4 Processing</w:t>
      </w:r>
      <w:r w:rsidR="00B70E8F" w:rsidRPr="008E0FC9">
        <w:rPr>
          <w:i/>
        </w:rPr>
        <w:t xml:space="preserve"> of Concerns</w:t>
      </w:r>
      <w:r w:rsidRPr="008E0FC9">
        <w:t>).</w:t>
      </w:r>
    </w:p>
    <w:p w:rsidR="00177502" w:rsidRPr="008E0FC9" w:rsidRDefault="00177502" w:rsidP="00177502">
      <w:pPr>
        <w:pStyle w:val="StandardBlock"/>
      </w:pPr>
    </w:p>
    <w:p w:rsidR="00177502" w:rsidRPr="008E0FC9" w:rsidRDefault="00B64CAD" w:rsidP="00177502">
      <w:pPr>
        <w:pStyle w:val="StandardBlock"/>
        <w:rPr>
          <w:color w:val="000000"/>
        </w:rPr>
      </w:pPr>
      <w:r w:rsidRPr="008E0FC9">
        <w:rPr>
          <w:color w:val="000000"/>
        </w:rPr>
        <w:t xml:space="preserve">The supplier is under obligation to introduce appropriate </w:t>
      </w:r>
      <w:r w:rsidRPr="008E0FC9">
        <w:rPr>
          <w:color w:val="008000"/>
        </w:rPr>
        <w:t>containment</w:t>
      </w:r>
      <w:r w:rsidRPr="008E0FC9">
        <w:rPr>
          <w:color w:val="000000"/>
        </w:rPr>
        <w:t xml:space="preserve"> measures immediately, </w:t>
      </w:r>
      <w:r w:rsidRPr="008E0FC9">
        <w:rPr>
          <w:color w:val="008000"/>
        </w:rPr>
        <w:t>for all potentially non-conforming products in circulation,</w:t>
      </w:r>
      <w:r w:rsidRPr="008E0FC9">
        <w:rPr>
          <w:color w:val="000000"/>
        </w:rPr>
        <w:t xml:space="preserve"> in order to contain the defect.</w:t>
      </w:r>
    </w:p>
    <w:p w:rsidR="00177502" w:rsidRPr="008E0FC9" w:rsidRDefault="00177502" w:rsidP="00177502">
      <w:pPr>
        <w:pStyle w:val="StandardBlock"/>
        <w:rPr>
          <w:color w:val="000000"/>
        </w:rPr>
      </w:pPr>
    </w:p>
    <w:p w:rsidR="00177502" w:rsidRPr="008E0FC9" w:rsidRDefault="00B64CAD" w:rsidP="00177502">
      <w:pPr>
        <w:pStyle w:val="StandardBlock"/>
      </w:pPr>
      <w:r w:rsidRPr="008E0FC9">
        <w:t xml:space="preserve">Complaints are incorporated into the supplier assessment (see Appendix 5 </w:t>
      </w:r>
      <w:r w:rsidRPr="008E0FC9">
        <w:rPr>
          <w:i/>
        </w:rPr>
        <w:t>Q</w:t>
      </w:r>
      <w:r w:rsidR="001A629A" w:rsidRPr="008E0FC9">
        <w:rPr>
          <w:i/>
        </w:rPr>
        <w:t>AA</w:t>
      </w:r>
      <w:r w:rsidRPr="008E0FC9">
        <w:rPr>
          <w:i/>
        </w:rPr>
        <w:t xml:space="preserve"> /</w:t>
      </w:r>
      <w:r w:rsidRPr="008E0FC9">
        <w:t xml:space="preserve"> </w:t>
      </w:r>
      <w:r w:rsidRPr="008E0FC9">
        <w:rPr>
          <w:i/>
        </w:rPr>
        <w:t>S 29600</w:t>
      </w:r>
      <w:r w:rsidR="00EA009E" w:rsidRPr="008E0FC9">
        <w:rPr>
          <w:i/>
        </w:rPr>
        <w:t>1</w:t>
      </w:r>
      <w:r w:rsidRPr="008E0FC9">
        <w:rPr>
          <w:i/>
        </w:rPr>
        <w:t xml:space="preserve">-5 Supplier </w:t>
      </w:r>
      <w:r w:rsidR="00B70E8F" w:rsidRPr="008E0FC9">
        <w:rPr>
          <w:i/>
        </w:rPr>
        <w:t>Evaluation</w:t>
      </w:r>
      <w:r w:rsidRPr="008E0FC9">
        <w:t>), which represents an important</w:t>
      </w:r>
      <w:r w:rsidR="00754E50" w:rsidRPr="008E0FC9">
        <w:t xml:space="preserve"> decision-making criterion for the customer</w:t>
      </w:r>
      <w:r w:rsidRPr="008E0FC9">
        <w:t xml:space="preserve"> in the placement of new orders. </w:t>
      </w:r>
    </w:p>
    <w:p w:rsidR="00177502" w:rsidRPr="008E0FC9" w:rsidRDefault="00B64CAD" w:rsidP="00177502">
      <w:pPr>
        <w:pStyle w:val="berschrift2"/>
        <w:tabs>
          <w:tab w:val="clear" w:pos="540"/>
          <w:tab w:val="left" w:pos="900"/>
        </w:tabs>
        <w:ind w:left="540" w:hanging="540"/>
      </w:pPr>
      <w:bookmarkStart w:id="80" w:name="_Toc432579983"/>
      <w:r w:rsidRPr="008E0FC9">
        <w:t>Escalation process</w:t>
      </w:r>
      <w:bookmarkEnd w:id="80"/>
    </w:p>
    <w:p w:rsidR="00177502" w:rsidRPr="008E0FC9" w:rsidRDefault="00B64CAD" w:rsidP="00177502">
      <w:pPr>
        <w:pStyle w:val="StandardBlock"/>
      </w:pPr>
      <w:r w:rsidRPr="008E0FC9">
        <w:t xml:space="preserve">In the event of cumulative quality </w:t>
      </w:r>
      <w:r w:rsidRPr="008E0FC9">
        <w:rPr>
          <w:color w:val="008000"/>
        </w:rPr>
        <w:t>or delivery</w:t>
      </w:r>
      <w:r w:rsidRPr="008E0FC9">
        <w:t xml:space="preserve"> problems or repeat concerns, the customer will place increased requirements on the inspection of delivered products and introduce appropriate corrective measures within the framework of the escalation process (see </w:t>
      </w:r>
      <w:r w:rsidRPr="008E0FC9">
        <w:rPr>
          <w:iCs/>
        </w:rPr>
        <w:t>Appendix 6</w:t>
      </w:r>
      <w:r w:rsidRPr="008E0FC9">
        <w:t xml:space="preserve"> </w:t>
      </w:r>
      <w:r w:rsidRPr="008E0FC9">
        <w:rPr>
          <w:i/>
        </w:rPr>
        <w:t>Q</w:t>
      </w:r>
      <w:r w:rsidR="001A629A" w:rsidRPr="008E0FC9">
        <w:rPr>
          <w:i/>
        </w:rPr>
        <w:t>AA</w:t>
      </w:r>
      <w:r w:rsidRPr="008E0FC9">
        <w:t xml:space="preserve"> / </w:t>
      </w:r>
      <w:r w:rsidRPr="008E0FC9">
        <w:rPr>
          <w:i/>
        </w:rPr>
        <w:t>S 296001-6</w:t>
      </w:r>
      <w:r w:rsidRPr="008E0FC9">
        <w:t xml:space="preserve"> </w:t>
      </w:r>
      <w:r w:rsidRPr="008E0FC9">
        <w:rPr>
          <w:i/>
        </w:rPr>
        <w:t>Escalation Process</w:t>
      </w:r>
      <w:r w:rsidRPr="008E0FC9">
        <w:t xml:space="preserve">). </w:t>
      </w:r>
    </w:p>
    <w:p w:rsidR="00177502" w:rsidRPr="008E0FC9" w:rsidRDefault="00B64CAD" w:rsidP="00177502">
      <w:pPr>
        <w:pStyle w:val="berschrift2"/>
        <w:tabs>
          <w:tab w:val="clear" w:pos="540"/>
          <w:tab w:val="left" w:pos="900"/>
        </w:tabs>
        <w:ind w:left="540" w:hanging="540"/>
      </w:pPr>
      <w:bookmarkStart w:id="81" w:name="_Toc432579984"/>
      <w:r w:rsidRPr="008E0FC9">
        <w:t>Preservation, packaging and marking</w:t>
      </w:r>
      <w:bookmarkEnd w:id="81"/>
    </w:p>
    <w:p w:rsidR="00177502" w:rsidRPr="008E0FC9" w:rsidRDefault="00B64CAD" w:rsidP="00177502">
      <w:pPr>
        <w:pStyle w:val="StandardBlock"/>
      </w:pPr>
      <w:bookmarkStart w:id="82" w:name="_Toc213213498"/>
      <w:bookmarkEnd w:id="82"/>
      <w:r w:rsidRPr="008E0FC9">
        <w:t xml:space="preserve">The supplier is responsible for protecting the products he supplies. </w:t>
      </w:r>
      <w:r w:rsidRPr="008E0FC9">
        <w:rPr>
          <w:color w:val="008000"/>
        </w:rPr>
        <w:t>In order to achieve this, he must use suitable preservatives, packaging materials and means of transport in the production, storage and transportation of products to the customer.</w:t>
      </w:r>
    </w:p>
    <w:p w:rsidR="00177502" w:rsidRPr="008E0FC9" w:rsidRDefault="00177502" w:rsidP="00177502">
      <w:pPr>
        <w:pStyle w:val="StandardBlock"/>
      </w:pPr>
    </w:p>
    <w:p w:rsidR="00177502" w:rsidRPr="008E0FC9" w:rsidRDefault="00B64CAD" w:rsidP="00177502">
      <w:pPr>
        <w:pStyle w:val="StandardBlock"/>
        <w:rPr>
          <w:color w:val="000000"/>
        </w:rPr>
      </w:pPr>
      <w:r w:rsidRPr="008E0FC9">
        <w:rPr>
          <w:color w:val="008000"/>
        </w:rPr>
        <w:t xml:space="preserve">In order to ensure that delivered goods are clearly </w:t>
      </w:r>
      <w:r w:rsidR="00970308" w:rsidRPr="008E0FC9">
        <w:rPr>
          <w:color w:val="008000"/>
        </w:rPr>
        <w:t>identified</w:t>
      </w:r>
      <w:r w:rsidRPr="008E0FC9">
        <w:rPr>
          <w:color w:val="008000"/>
        </w:rPr>
        <w:t xml:space="preserve"> at the customer's premises, both the products and the packaging must be marked in accordance with the agreements reached with the customer</w:t>
      </w:r>
      <w:r w:rsidRPr="008E0FC9">
        <w:rPr>
          <w:color w:val="000000"/>
        </w:rPr>
        <w:t xml:space="preserve">. </w:t>
      </w:r>
    </w:p>
    <w:p w:rsidR="00177502" w:rsidRPr="008E0FC9" w:rsidRDefault="00177502" w:rsidP="00177502">
      <w:pPr>
        <w:pStyle w:val="StandardBlock"/>
        <w:rPr>
          <w:color w:val="000000"/>
        </w:rPr>
      </w:pPr>
    </w:p>
    <w:p w:rsidR="00177502" w:rsidRPr="008E0FC9" w:rsidRDefault="00B64CAD" w:rsidP="00177502">
      <w:pPr>
        <w:pStyle w:val="StandardBlock"/>
        <w:rPr>
          <w:color w:val="008000"/>
        </w:rPr>
      </w:pPr>
      <w:r w:rsidRPr="008E0FC9">
        <w:rPr>
          <w:color w:val="008000"/>
        </w:rPr>
        <w:t>As a minimum, delivery notes and packaging units (external packaging, individual packaging) must be marked accordingly with the:</w:t>
      </w:r>
    </w:p>
    <w:p w:rsidR="00177502" w:rsidRPr="008E0FC9" w:rsidRDefault="00B64CAD" w:rsidP="00177502">
      <w:pPr>
        <w:pStyle w:val="AufzhlungmitPunkt"/>
        <w:numPr>
          <w:ilvl w:val="0"/>
          <w:numId w:val="67"/>
        </w:numPr>
        <w:ind w:left="350" w:hanging="350"/>
      </w:pPr>
      <w:r w:rsidRPr="008E0FC9">
        <w:t>purchase order number / customer order number</w:t>
      </w:r>
    </w:p>
    <w:p w:rsidR="00177502" w:rsidRPr="008E0FC9" w:rsidRDefault="00B64CAD" w:rsidP="00177502">
      <w:pPr>
        <w:pStyle w:val="AufzhlungmitPunkt"/>
        <w:numPr>
          <w:ilvl w:val="0"/>
          <w:numId w:val="67"/>
        </w:numPr>
        <w:ind w:left="350" w:hanging="350"/>
      </w:pPr>
      <w:r w:rsidRPr="008E0FC9">
        <w:t>quantity and unit</w:t>
      </w:r>
    </w:p>
    <w:p w:rsidR="00177502" w:rsidRPr="008E0FC9" w:rsidRDefault="00B64CAD" w:rsidP="00177502">
      <w:pPr>
        <w:pStyle w:val="AufzhlungmitPunkt"/>
        <w:numPr>
          <w:ilvl w:val="0"/>
          <w:numId w:val="67"/>
        </w:numPr>
        <w:ind w:left="350" w:hanging="350"/>
      </w:pPr>
      <w:r w:rsidRPr="008E0FC9">
        <w:t>customer drawing number or customer standard with revision level</w:t>
      </w:r>
    </w:p>
    <w:p w:rsidR="00177502" w:rsidRPr="008E0FC9" w:rsidRDefault="00177502" w:rsidP="00177502">
      <w:pPr>
        <w:pStyle w:val="StandardBlock"/>
        <w:rPr>
          <w:color w:val="000000"/>
          <w:szCs w:val="22"/>
        </w:rPr>
      </w:pPr>
    </w:p>
    <w:p w:rsidR="00177502" w:rsidRPr="008E0FC9" w:rsidRDefault="00B64CAD" w:rsidP="00177502">
      <w:pPr>
        <w:pStyle w:val="StandardBlock"/>
        <w:rPr>
          <w:color w:val="000000"/>
          <w:szCs w:val="22"/>
        </w:rPr>
      </w:pPr>
      <w:r w:rsidRPr="008E0FC9">
        <w:rPr>
          <w:color w:val="000000"/>
          <w:szCs w:val="22"/>
        </w:rPr>
        <w:t xml:space="preserve">Additional information, where appropriate, may include: </w:t>
      </w:r>
    </w:p>
    <w:p w:rsidR="00177502" w:rsidRPr="008E0FC9" w:rsidRDefault="00B64CAD" w:rsidP="00177502">
      <w:pPr>
        <w:pStyle w:val="AufzhlungmitPunkt"/>
        <w:numPr>
          <w:ilvl w:val="0"/>
          <w:numId w:val="67"/>
        </w:numPr>
        <w:ind w:left="350" w:hanging="350"/>
      </w:pPr>
      <w:r w:rsidRPr="008E0FC9">
        <w:lastRenderedPageBreak/>
        <w:t>batch number (if requested in the material specification)</w:t>
      </w:r>
    </w:p>
    <w:p w:rsidR="00177502" w:rsidRPr="008E0FC9" w:rsidRDefault="00B64CAD" w:rsidP="00177502">
      <w:pPr>
        <w:pStyle w:val="AufzhlungmitPunkt"/>
        <w:numPr>
          <w:ilvl w:val="0"/>
          <w:numId w:val="67"/>
        </w:numPr>
        <w:ind w:left="350" w:hanging="350"/>
      </w:pPr>
      <w:r w:rsidRPr="008E0FC9">
        <w:t xml:space="preserve">a copy of the deviation approval / special release issued by the customer (see Appendix 3 </w:t>
      </w:r>
      <w:r w:rsidRPr="008E0FC9">
        <w:rPr>
          <w:i/>
        </w:rPr>
        <w:t>Q</w:t>
      </w:r>
      <w:r w:rsidR="001A629A" w:rsidRPr="008E0FC9">
        <w:rPr>
          <w:i/>
        </w:rPr>
        <w:t>AA</w:t>
      </w:r>
      <w:r w:rsidRPr="008E0FC9">
        <w:rPr>
          <w:i/>
        </w:rPr>
        <w:t xml:space="preserve"> / </w:t>
      </w:r>
      <w:r w:rsidRPr="008E0FC9">
        <w:rPr>
          <w:i/>
        </w:rPr>
        <w:br/>
        <w:t>S 296001-3 Modification Approval / Special Release</w:t>
      </w:r>
      <w:r w:rsidRPr="008E0FC9">
        <w:t>, Appendix 1)</w:t>
      </w:r>
    </w:p>
    <w:p w:rsidR="00177502" w:rsidRPr="008E0FC9" w:rsidRDefault="00B64CAD" w:rsidP="00177502">
      <w:pPr>
        <w:pStyle w:val="AufzhlungmitPunkt"/>
        <w:numPr>
          <w:ilvl w:val="0"/>
          <w:numId w:val="67"/>
        </w:numPr>
        <w:ind w:left="350" w:hanging="350"/>
      </w:pPr>
      <w:r w:rsidRPr="008E0FC9">
        <w:t>reference to any partial or remaining deliveries</w:t>
      </w:r>
    </w:p>
    <w:p w:rsidR="00177502" w:rsidRPr="008E0FC9" w:rsidRDefault="00B64CAD" w:rsidP="00177502">
      <w:pPr>
        <w:pStyle w:val="AufzhlungmitPunkt"/>
        <w:numPr>
          <w:ilvl w:val="0"/>
          <w:numId w:val="67"/>
        </w:numPr>
        <w:ind w:left="350" w:hanging="350"/>
      </w:pPr>
      <w:r w:rsidRPr="008E0FC9">
        <w:t>marking as initial production samples</w:t>
      </w:r>
    </w:p>
    <w:p w:rsidR="00177502" w:rsidRPr="008E0FC9" w:rsidRDefault="00B64CAD" w:rsidP="00177502">
      <w:pPr>
        <w:pStyle w:val="berschrift2"/>
        <w:tabs>
          <w:tab w:val="clear" w:pos="540"/>
          <w:tab w:val="left" w:pos="900"/>
        </w:tabs>
        <w:ind w:left="540" w:hanging="540"/>
      </w:pPr>
      <w:bookmarkStart w:id="83" w:name="_Toc213213500"/>
      <w:bookmarkStart w:id="84" w:name="_Toc213213501"/>
      <w:bookmarkStart w:id="85" w:name="_Toc432579985"/>
      <w:bookmarkEnd w:id="83"/>
      <w:bookmarkEnd w:id="84"/>
      <w:r w:rsidRPr="008E0FC9">
        <w:t>Requalification inspection</w:t>
      </w:r>
      <w:bookmarkEnd w:id="85"/>
    </w:p>
    <w:p w:rsidR="00177502" w:rsidRPr="008E0FC9" w:rsidRDefault="00B64CAD" w:rsidP="00177502">
      <w:pPr>
        <w:pStyle w:val="StandardBlock"/>
      </w:pPr>
      <w:r w:rsidRPr="008E0FC9">
        <w:t xml:space="preserve">All products must undergo a full dimension and function check, taking account of the customer specifications for material and function, on an annual basis in accordance with the </w:t>
      </w:r>
      <w:r w:rsidRPr="008E0FC9">
        <w:rPr>
          <w:color w:val="008000"/>
        </w:rPr>
        <w:t>production control plan (</w:t>
      </w:r>
      <w:r w:rsidRPr="008E0FC9">
        <w:t>control plan) / inspection plan. The results must be made available to the customer on request.</w:t>
      </w:r>
    </w:p>
    <w:p w:rsidR="00177502" w:rsidRPr="008E0FC9" w:rsidRDefault="00B64CAD" w:rsidP="00177502">
      <w:pPr>
        <w:pStyle w:val="berschrift2"/>
        <w:tabs>
          <w:tab w:val="clear" w:pos="540"/>
          <w:tab w:val="left" w:pos="900"/>
        </w:tabs>
        <w:ind w:left="540" w:hanging="540"/>
      </w:pPr>
      <w:bookmarkStart w:id="86" w:name="_Toc432579986"/>
      <w:r w:rsidRPr="008E0FC9">
        <w:t>Evidence of material properties</w:t>
      </w:r>
      <w:bookmarkEnd w:id="86"/>
    </w:p>
    <w:p w:rsidR="00177502" w:rsidRPr="008E0FC9" w:rsidRDefault="00B64CAD" w:rsidP="00177502">
      <w:pPr>
        <w:pStyle w:val="StandardBlock"/>
      </w:pPr>
      <w:r w:rsidRPr="008E0FC9">
        <w:t xml:space="preserve">As evidence of the material properties, the supplier must prepare inspection certificates based on "Standard 3.1", in accordance with </w:t>
      </w:r>
      <w:r w:rsidRPr="008E0FC9">
        <w:rPr>
          <w:i/>
        </w:rPr>
        <w:t>DIN EN 10204</w:t>
      </w:r>
      <w:r w:rsidRPr="008E0FC9">
        <w:t xml:space="preserve"> and </w:t>
      </w:r>
      <w:r w:rsidRPr="008E0FC9">
        <w:rPr>
          <w:i/>
        </w:rPr>
        <w:t>DIN 55350-18</w:t>
      </w:r>
      <w:r w:rsidRPr="008E0FC9">
        <w:t xml:space="preserve">, and send these to </w:t>
      </w:r>
      <w:r w:rsidR="00754E50" w:rsidRPr="008E0FC9">
        <w:t>the customer</w:t>
      </w:r>
      <w:r w:rsidRPr="008E0FC9">
        <w:t xml:space="preserve"> within 24 hours on request.</w:t>
      </w:r>
    </w:p>
    <w:p w:rsidR="00177502" w:rsidRPr="008E0FC9" w:rsidRDefault="00B64CAD" w:rsidP="00177502">
      <w:pPr>
        <w:pStyle w:val="berschrift2"/>
        <w:tabs>
          <w:tab w:val="clear" w:pos="540"/>
          <w:tab w:val="left" w:pos="900"/>
        </w:tabs>
        <w:ind w:left="539" w:hanging="539"/>
      </w:pPr>
      <w:bookmarkStart w:id="87" w:name="_Toc426645072"/>
      <w:bookmarkStart w:id="88" w:name="_Toc426645320"/>
      <w:bookmarkStart w:id="89" w:name="_Toc426645394"/>
      <w:bookmarkStart w:id="90" w:name="_Toc426645450"/>
      <w:bookmarkStart w:id="91" w:name="_Toc427048039"/>
      <w:bookmarkStart w:id="92" w:name="_Toc427048124"/>
      <w:bookmarkStart w:id="93" w:name="_Toc427048207"/>
      <w:bookmarkStart w:id="94" w:name="_Toc427048760"/>
      <w:bookmarkStart w:id="95" w:name="_Toc427048964"/>
      <w:bookmarkStart w:id="96" w:name="_Toc427049154"/>
      <w:bookmarkStart w:id="97" w:name="_Toc432579987"/>
      <w:bookmarkEnd w:id="87"/>
      <w:bookmarkEnd w:id="88"/>
      <w:bookmarkEnd w:id="89"/>
      <w:bookmarkEnd w:id="90"/>
      <w:bookmarkEnd w:id="91"/>
      <w:bookmarkEnd w:id="92"/>
      <w:bookmarkEnd w:id="93"/>
      <w:bookmarkEnd w:id="94"/>
      <w:bookmarkEnd w:id="95"/>
      <w:bookmarkEnd w:id="96"/>
      <w:r w:rsidRPr="008E0FC9">
        <w:t>Archiving of records</w:t>
      </w:r>
      <w:bookmarkEnd w:id="97"/>
    </w:p>
    <w:p w:rsidR="00177502" w:rsidRPr="008E0FC9" w:rsidRDefault="00B64CAD" w:rsidP="00177502">
      <w:pPr>
        <w:pStyle w:val="StandardBlock"/>
      </w:pPr>
      <w:r w:rsidRPr="008E0FC9">
        <w:t xml:space="preserve">For the purposes of traceability in the event of a quality defect, the supplier is under obligation to store quality records generated parallel to production, e.g. measurement records, material test certificates or other test results, in a safe place for a minimum of </w:t>
      </w:r>
      <w:r w:rsidRPr="008E0FC9">
        <w:rPr>
          <w:color w:val="008000"/>
        </w:rPr>
        <w:t>ten</w:t>
      </w:r>
      <w:r w:rsidRPr="008E0FC9">
        <w:t xml:space="preserve"> years after their creation. </w:t>
      </w:r>
    </w:p>
    <w:p w:rsidR="00177502" w:rsidRPr="008E0FC9" w:rsidRDefault="00177502" w:rsidP="00177502">
      <w:pPr>
        <w:pStyle w:val="StandardBlock"/>
      </w:pPr>
    </w:p>
    <w:p w:rsidR="00177502" w:rsidRPr="008E0FC9" w:rsidRDefault="00B64CAD" w:rsidP="00177502">
      <w:pPr>
        <w:pStyle w:val="StandardBlock"/>
      </w:pPr>
      <w:r w:rsidRPr="008E0FC9">
        <w:t xml:space="preserve">Documents and records relating to quality services for features requiring documentation must, however, be stored in a safe place for 15 years. Features requiring documentation are marked in the </w:t>
      </w:r>
      <w:r w:rsidRPr="008E0FC9">
        <w:rPr>
          <w:color w:val="008000"/>
        </w:rPr>
        <w:t>customer's</w:t>
      </w:r>
      <w:r w:rsidRPr="008E0FC9">
        <w:t xml:space="preserve"> technical documents (drawings and specifications). </w:t>
      </w:r>
    </w:p>
    <w:p w:rsidR="00177502" w:rsidRPr="008E0FC9" w:rsidRDefault="00177502" w:rsidP="00177502">
      <w:pPr>
        <w:pStyle w:val="StandardBlock"/>
      </w:pPr>
    </w:p>
    <w:p w:rsidR="00177502" w:rsidRPr="008E0FC9" w:rsidRDefault="00B64CAD" w:rsidP="00177502">
      <w:pPr>
        <w:pStyle w:val="StandardBlock"/>
      </w:pPr>
      <w:r w:rsidRPr="008E0FC9">
        <w:rPr>
          <w:color w:val="008000"/>
        </w:rPr>
        <w:t>The above-mentioned storage periods are only valid if longer periods are not stipulated by law</w:t>
      </w:r>
      <w:r w:rsidRPr="008E0FC9">
        <w:t>.</w:t>
      </w:r>
    </w:p>
    <w:p w:rsidR="00177502" w:rsidRPr="008E0FC9" w:rsidRDefault="00B64CAD" w:rsidP="00177502">
      <w:pPr>
        <w:pStyle w:val="berschrift2"/>
        <w:tabs>
          <w:tab w:val="clear" w:pos="540"/>
          <w:tab w:val="left" w:pos="900"/>
        </w:tabs>
        <w:ind w:left="540" w:hanging="540"/>
      </w:pPr>
      <w:bookmarkStart w:id="98" w:name="_Toc213213505"/>
      <w:bookmarkStart w:id="99" w:name="_Toc213213506"/>
      <w:bookmarkStart w:id="100" w:name="_Toc432579988"/>
      <w:bookmarkEnd w:id="98"/>
      <w:bookmarkEnd w:id="99"/>
      <w:r w:rsidRPr="008E0FC9">
        <w:t>Inspection and test equipment</w:t>
      </w:r>
      <w:bookmarkEnd w:id="100"/>
    </w:p>
    <w:p w:rsidR="00695BE5" w:rsidRPr="008E0FC9" w:rsidRDefault="00B64CAD" w:rsidP="00177502">
      <w:pPr>
        <w:pStyle w:val="StandardBlock"/>
      </w:pPr>
      <w:r w:rsidRPr="008E0FC9">
        <w:t>The supplier must be equipped with inspection equipment which allows him to check all product features.</w:t>
      </w:r>
      <w:r w:rsidRPr="008E0FC9">
        <w:rPr>
          <w:color w:val="000000"/>
        </w:rPr>
        <w:t xml:space="preserve"> </w:t>
      </w:r>
      <w:r w:rsidRPr="008E0FC9">
        <w:t xml:space="preserve">If an external company is used, this must be appropriately accredited to carry out inspections. </w:t>
      </w:r>
    </w:p>
    <w:p w:rsidR="00177502" w:rsidRPr="008E0FC9" w:rsidRDefault="00177502" w:rsidP="00177502">
      <w:pPr>
        <w:pStyle w:val="StandardBlock"/>
      </w:pPr>
    </w:p>
    <w:p w:rsidR="00695BE5" w:rsidRPr="008E0FC9" w:rsidRDefault="00B64CAD" w:rsidP="00177502">
      <w:pPr>
        <w:pStyle w:val="StandardBlock"/>
      </w:pPr>
      <w:r w:rsidRPr="008E0FC9">
        <w:lastRenderedPageBreak/>
        <w:t xml:space="preserve">If necessary, suitable inspection equipment and methods should be matched to each other between the supplier and customer. </w:t>
      </w:r>
    </w:p>
    <w:p w:rsidR="00177502" w:rsidRPr="008E0FC9" w:rsidRDefault="00177502" w:rsidP="00177502">
      <w:pPr>
        <w:pStyle w:val="StandardBlock"/>
      </w:pPr>
    </w:p>
    <w:p w:rsidR="00177502" w:rsidRPr="008E0FC9" w:rsidRDefault="00B64CAD" w:rsidP="00177502">
      <w:pPr>
        <w:pStyle w:val="StandardBlock"/>
      </w:pPr>
      <w:r w:rsidRPr="008E0FC9">
        <w:rPr>
          <w:color w:val="008000"/>
        </w:rPr>
        <w:t>The supplier's inspection equipment must be subjected to controlled, appropriate and verifiable monitoring. Suitability of the inspection process and suitability of the measurement and inspection systems must be ensured.</w:t>
      </w:r>
    </w:p>
    <w:p w:rsidR="00177502" w:rsidRPr="008E0FC9" w:rsidRDefault="00B64CAD" w:rsidP="00177502">
      <w:pPr>
        <w:pStyle w:val="berschrift2"/>
        <w:tabs>
          <w:tab w:val="clear" w:pos="540"/>
          <w:tab w:val="left" w:pos="900"/>
        </w:tabs>
        <w:ind w:left="540" w:hanging="540"/>
      </w:pPr>
      <w:bookmarkStart w:id="101" w:name="_Toc432579989"/>
      <w:r w:rsidRPr="008E0FC9">
        <w:t>Environmental management</w:t>
      </w:r>
      <w:bookmarkEnd w:id="101"/>
    </w:p>
    <w:p w:rsidR="00695BE5" w:rsidRPr="008E0FC9" w:rsidRDefault="00B64CAD" w:rsidP="00177502">
      <w:pPr>
        <w:pStyle w:val="StandardBlock"/>
      </w:pPr>
      <w:r w:rsidRPr="008E0FC9">
        <w:t xml:space="preserve">An objective of the customer is to eliminate negative effects on people and the environment due to his products and products purchased by him. The supplier is under obligation to comply with valid laws and directives. </w:t>
      </w:r>
    </w:p>
    <w:p w:rsidR="00177502" w:rsidRPr="008E0FC9" w:rsidRDefault="00177502" w:rsidP="00177502">
      <w:pPr>
        <w:pStyle w:val="StandardBlock"/>
      </w:pPr>
    </w:p>
    <w:p w:rsidR="00177502" w:rsidRPr="008E0FC9" w:rsidRDefault="00B64CAD" w:rsidP="00177502">
      <w:pPr>
        <w:pStyle w:val="StandardBlock"/>
        <w:rPr>
          <w:color w:val="008000"/>
        </w:rPr>
      </w:pPr>
      <w:r w:rsidRPr="008E0FC9">
        <w:rPr>
          <w:color w:val="008000"/>
        </w:rPr>
        <w:t xml:space="preserve">The materials and operating materials used by the supplier, as well as their </w:t>
      </w:r>
      <w:r w:rsidR="00754E50" w:rsidRPr="008E0FC9">
        <w:rPr>
          <w:color w:val="008000"/>
        </w:rPr>
        <w:t>ingredients</w:t>
      </w:r>
      <w:r w:rsidRPr="008E0FC9">
        <w:rPr>
          <w:color w:val="008000"/>
        </w:rPr>
        <w:t xml:space="preserve">, must comply with statutory regulations </w:t>
      </w:r>
      <w:r w:rsidR="00754E50" w:rsidRPr="008E0FC9">
        <w:rPr>
          <w:color w:val="008000"/>
        </w:rPr>
        <w:t>governing</w:t>
      </w:r>
      <w:r w:rsidRPr="008E0FC9">
        <w:rPr>
          <w:color w:val="008000"/>
        </w:rPr>
        <w:t xml:space="preserve"> the environment, safety and recycling and, where applicable, </w:t>
      </w:r>
      <w:r w:rsidR="00754E50" w:rsidRPr="008E0FC9">
        <w:rPr>
          <w:color w:val="008000"/>
        </w:rPr>
        <w:t xml:space="preserve">with </w:t>
      </w:r>
      <w:r w:rsidRPr="008E0FC9">
        <w:rPr>
          <w:color w:val="008000"/>
        </w:rPr>
        <w:t>customer standards or drawing notations which have been agreed separately in writing.</w:t>
      </w:r>
    </w:p>
    <w:p w:rsidR="00177502" w:rsidRPr="008E0FC9" w:rsidRDefault="00177502" w:rsidP="00177502">
      <w:pPr>
        <w:pStyle w:val="StandardBlock"/>
        <w:rPr>
          <w:color w:val="008000"/>
        </w:rPr>
      </w:pPr>
    </w:p>
    <w:p w:rsidR="00177502" w:rsidRPr="008E0FC9" w:rsidRDefault="00B64CAD" w:rsidP="00177502">
      <w:pPr>
        <w:pStyle w:val="StandardBlock"/>
      </w:pPr>
      <w:r w:rsidRPr="008E0FC9">
        <w:t>An environmental management system certified to ISO 14001 is desirable and is taken into consideration accordingly</w:t>
      </w:r>
      <w:r w:rsidR="00754E50" w:rsidRPr="008E0FC9">
        <w:t xml:space="preserve"> and to positive advantage</w:t>
      </w:r>
      <w:r w:rsidRPr="008E0FC9">
        <w:t xml:space="preserve"> in the supplier assessment in quality index QZ3 (see Appendix 5 </w:t>
      </w:r>
      <w:r w:rsidR="001A629A" w:rsidRPr="008E0FC9">
        <w:rPr>
          <w:i/>
        </w:rPr>
        <w:t>QAA</w:t>
      </w:r>
      <w:r w:rsidRPr="008E0FC9">
        <w:rPr>
          <w:i/>
        </w:rPr>
        <w:t xml:space="preserve"> /</w:t>
      </w:r>
      <w:r w:rsidRPr="008E0FC9">
        <w:t xml:space="preserve"> </w:t>
      </w:r>
      <w:r w:rsidRPr="008E0FC9">
        <w:rPr>
          <w:i/>
        </w:rPr>
        <w:t xml:space="preserve">S 296001-5 Supplier </w:t>
      </w:r>
      <w:r w:rsidR="00B70E8F" w:rsidRPr="008E0FC9">
        <w:rPr>
          <w:i/>
        </w:rPr>
        <w:t>Evaluation</w:t>
      </w:r>
      <w:r w:rsidRPr="008E0FC9">
        <w:t>).</w:t>
      </w:r>
    </w:p>
    <w:p w:rsidR="00177502" w:rsidRPr="008E0FC9" w:rsidRDefault="00B64CAD" w:rsidP="00177502">
      <w:pPr>
        <w:pStyle w:val="berschrift2"/>
        <w:tabs>
          <w:tab w:val="clear" w:pos="540"/>
          <w:tab w:val="left" w:pos="900"/>
        </w:tabs>
        <w:ind w:left="540" w:hanging="540"/>
      </w:pPr>
      <w:bookmarkStart w:id="102" w:name="_Toc432579990"/>
      <w:r w:rsidRPr="008E0FC9">
        <w:t>Checking of contractual products supplied</w:t>
      </w:r>
      <w:bookmarkEnd w:id="102"/>
    </w:p>
    <w:p w:rsidR="002C2AA3" w:rsidRPr="008E0FC9" w:rsidRDefault="002C2AA3" w:rsidP="002C2AA3">
      <w:pPr>
        <w:pStyle w:val="StandardBlock"/>
        <w:rPr>
          <w:color w:val="008000"/>
        </w:rPr>
      </w:pPr>
      <w:bookmarkStart w:id="103" w:name="_Toc432579991"/>
      <w:r w:rsidRPr="008E0FC9">
        <w:rPr>
          <w:color w:val="008000"/>
        </w:rPr>
        <w:t>The customer performs inspection of incoming goods only in respect of externally apparent defects and externally apparent deviations in terms of identity or volume.  The customer will give notice of such defects without undue delay.  Furthermore, the customer will also give notice of defects as soon as such defects have been detected in the ordinary course of business.  With respect to the foregoing, the supplier hereby waives the right to assert that notification of the defects was given too late.</w:t>
      </w:r>
    </w:p>
    <w:p w:rsidR="00177502" w:rsidRPr="008E0FC9" w:rsidRDefault="00B64CAD" w:rsidP="00177502">
      <w:pPr>
        <w:pStyle w:val="berschrift2"/>
        <w:pageBreakBefore/>
        <w:tabs>
          <w:tab w:val="clear" w:pos="540"/>
          <w:tab w:val="left" w:pos="900"/>
        </w:tabs>
        <w:ind w:left="539" w:hanging="539"/>
      </w:pPr>
      <w:r w:rsidRPr="008E0FC9">
        <w:lastRenderedPageBreak/>
        <w:t>Delivery performance</w:t>
      </w:r>
      <w:bookmarkEnd w:id="103"/>
    </w:p>
    <w:p w:rsidR="00695BE5" w:rsidRPr="008E0FC9" w:rsidRDefault="00B64CAD" w:rsidP="00177502">
      <w:pPr>
        <w:pStyle w:val="StandardBlock"/>
      </w:pPr>
      <w:r w:rsidRPr="008E0FC9">
        <w:t xml:space="preserve">The supplier is under obligation to comply with and monitor the agreed quantities and dates. If he establishes that it will not be possible to supply the ordered delivery quantity on the agreed date, the customer's contact person stated in the order must be informed immediately. </w:t>
      </w:r>
    </w:p>
    <w:p w:rsidR="00177502" w:rsidRPr="008E0FC9" w:rsidRDefault="00177502" w:rsidP="00177502">
      <w:pPr>
        <w:pStyle w:val="StandardBlock"/>
      </w:pPr>
    </w:p>
    <w:p w:rsidR="00177502" w:rsidRPr="008E0FC9" w:rsidRDefault="00B64CAD" w:rsidP="00177502">
      <w:pPr>
        <w:pStyle w:val="StandardBlock"/>
      </w:pPr>
      <w:r w:rsidRPr="008E0FC9">
        <w:t xml:space="preserve">Deviations from the agreed delivery date and agreed quantity are also fed into the supplier assessment (see Appendix 5 </w:t>
      </w:r>
      <w:r w:rsidR="00110960" w:rsidRPr="008E0FC9">
        <w:rPr>
          <w:i/>
        </w:rPr>
        <w:t>QAA</w:t>
      </w:r>
      <w:r w:rsidRPr="008E0FC9">
        <w:rPr>
          <w:i/>
        </w:rPr>
        <w:t xml:space="preserve"> /</w:t>
      </w:r>
      <w:r w:rsidRPr="008E0FC9">
        <w:t xml:space="preserve"> </w:t>
      </w:r>
      <w:r w:rsidRPr="008E0FC9">
        <w:rPr>
          <w:i/>
        </w:rPr>
        <w:t xml:space="preserve">S 296001-5 Supplier </w:t>
      </w:r>
      <w:r w:rsidR="00B70E8F" w:rsidRPr="008E0FC9">
        <w:rPr>
          <w:i/>
        </w:rPr>
        <w:t>Evaluation</w:t>
      </w:r>
      <w:r w:rsidRPr="008E0FC9">
        <w:t>), which represents an important decision-making criterion for the customer in the placement of new orders.</w:t>
      </w:r>
    </w:p>
    <w:p w:rsidR="00177502" w:rsidRPr="008E0FC9" w:rsidRDefault="00177502" w:rsidP="00177502">
      <w:pPr>
        <w:pStyle w:val="StandardBlock"/>
      </w:pPr>
    </w:p>
    <w:p w:rsidR="00177502" w:rsidRPr="008E0FC9" w:rsidRDefault="00B64CAD" w:rsidP="00177502">
      <w:pPr>
        <w:pStyle w:val="StandardBlock"/>
      </w:pPr>
      <w:r w:rsidRPr="008E0FC9">
        <w:t xml:space="preserve">The supplier must assess his delivery performance to the customer on a regular basis - including cases associated with additional freight costs. These data must be provided to the customer </w:t>
      </w:r>
      <w:r w:rsidRPr="008E0FC9">
        <w:rPr>
          <w:color w:val="008000"/>
        </w:rPr>
        <w:t>as a basis for assessment of logistics quality (index LZ 3)</w:t>
      </w:r>
      <w:r w:rsidRPr="008E0FC9">
        <w:t>.</w:t>
      </w:r>
    </w:p>
    <w:p w:rsidR="00177502" w:rsidRPr="008E0FC9" w:rsidRDefault="00B64CAD" w:rsidP="00177502">
      <w:pPr>
        <w:pStyle w:val="berschrift2"/>
        <w:tabs>
          <w:tab w:val="clear" w:pos="540"/>
          <w:tab w:val="num" w:pos="720"/>
        </w:tabs>
        <w:ind w:left="720" w:hanging="720"/>
        <w:rPr>
          <w:color w:val="008000"/>
        </w:rPr>
      </w:pPr>
      <w:bookmarkStart w:id="104" w:name="_Toc426645078"/>
      <w:bookmarkStart w:id="105" w:name="_Toc426645326"/>
      <w:bookmarkStart w:id="106" w:name="_Toc426645400"/>
      <w:bookmarkStart w:id="107" w:name="_Toc426645456"/>
      <w:bookmarkStart w:id="108" w:name="_Toc427048045"/>
      <w:bookmarkStart w:id="109" w:name="_Toc427048130"/>
      <w:bookmarkStart w:id="110" w:name="_Toc427048213"/>
      <w:bookmarkStart w:id="111" w:name="_Toc427048766"/>
      <w:bookmarkStart w:id="112" w:name="_Toc427048970"/>
      <w:bookmarkStart w:id="113" w:name="_Toc427049160"/>
      <w:bookmarkStart w:id="114" w:name="_Toc426645080"/>
      <w:bookmarkStart w:id="115" w:name="_Toc426645328"/>
      <w:bookmarkStart w:id="116" w:name="_Toc426645402"/>
      <w:bookmarkStart w:id="117" w:name="_Toc426645458"/>
      <w:bookmarkStart w:id="118" w:name="_Toc427048047"/>
      <w:bookmarkStart w:id="119" w:name="_Toc427048132"/>
      <w:bookmarkStart w:id="120" w:name="_Toc427048215"/>
      <w:bookmarkStart w:id="121" w:name="_Toc427048768"/>
      <w:bookmarkStart w:id="122" w:name="_Toc427048972"/>
      <w:bookmarkStart w:id="123" w:name="_Toc427049162"/>
      <w:bookmarkStart w:id="124" w:name="_Toc432579992"/>
      <w:bookmarkStart w:id="125" w:name="_Toc425940774"/>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r w:rsidRPr="008E0FC9">
        <w:rPr>
          <w:color w:val="008000"/>
        </w:rPr>
        <w:t>Traceability</w:t>
      </w:r>
      <w:bookmarkEnd w:id="124"/>
    </w:p>
    <w:p w:rsidR="00177502" w:rsidRPr="008E0FC9" w:rsidRDefault="00B64CAD" w:rsidP="00177502">
      <w:pPr>
        <w:jc w:val="both"/>
        <w:rPr>
          <w:color w:val="008000"/>
        </w:rPr>
      </w:pPr>
      <w:r w:rsidRPr="008E0FC9">
        <w:rPr>
          <w:color w:val="008000"/>
        </w:rPr>
        <w:t>If a concern occurs, it must be possible to securely identify and detect the defective products within the supply chain of the supplier and customer. The supplier must therefore introduce and maintain a FiFo (First in – First out) system as well as a traceability system in advance.</w:t>
      </w:r>
    </w:p>
    <w:p w:rsidR="00177502" w:rsidRPr="008E0FC9" w:rsidRDefault="00B64CAD" w:rsidP="00177502">
      <w:pPr>
        <w:pStyle w:val="berschrift2"/>
        <w:tabs>
          <w:tab w:val="clear" w:pos="540"/>
          <w:tab w:val="num" w:pos="720"/>
        </w:tabs>
        <w:ind w:left="720" w:hanging="720"/>
        <w:rPr>
          <w:color w:val="008000"/>
        </w:rPr>
      </w:pPr>
      <w:bookmarkStart w:id="126" w:name="_Toc432579993"/>
      <w:r w:rsidRPr="008E0FC9">
        <w:rPr>
          <w:color w:val="008000"/>
        </w:rPr>
        <w:t>Products provided by the customer</w:t>
      </w:r>
      <w:bookmarkEnd w:id="125"/>
      <w:bookmarkEnd w:id="126"/>
    </w:p>
    <w:p w:rsidR="00177502" w:rsidRPr="008E0FC9" w:rsidRDefault="00B64CAD" w:rsidP="00177502">
      <w:pPr>
        <w:jc w:val="both"/>
        <w:rPr>
          <w:rFonts w:cs="Calibri"/>
          <w:color w:val="008000"/>
        </w:rPr>
      </w:pPr>
      <w:r w:rsidRPr="008E0FC9">
        <w:rPr>
          <w:rFonts w:cs="Calibri"/>
          <w:color w:val="008000"/>
        </w:rPr>
        <w:t>Products provided by the customer must be included in the QM system of the supplier. The ownership structure must be ensured at all times by means of appropriate marking. Provided products may also include tools, inspection equipment, containers, materials or semi-finished products.</w:t>
      </w:r>
    </w:p>
    <w:p w:rsidR="00177502" w:rsidRPr="008E0FC9" w:rsidRDefault="00B64CAD" w:rsidP="00177502">
      <w:pPr>
        <w:pStyle w:val="berschrift2"/>
        <w:ind w:left="567" w:hanging="567"/>
        <w:rPr>
          <w:color w:val="008000"/>
        </w:rPr>
      </w:pPr>
      <w:bookmarkStart w:id="127" w:name="_Toc432579994"/>
      <w:r w:rsidRPr="008E0FC9">
        <w:rPr>
          <w:color w:val="008000"/>
        </w:rPr>
        <w:t>Supply sources specified by the customer</w:t>
      </w:r>
      <w:bookmarkEnd w:id="127"/>
    </w:p>
    <w:p w:rsidR="00177502" w:rsidRPr="008E0FC9" w:rsidRDefault="00B64CAD" w:rsidP="00177502">
      <w:pPr>
        <w:jc w:val="both"/>
        <w:rPr>
          <w:color w:val="008000"/>
        </w:rPr>
      </w:pPr>
      <w:r w:rsidRPr="008E0FC9">
        <w:rPr>
          <w:color w:val="008000"/>
        </w:rPr>
        <w:t>If agreed by contract with the customer, the supplier is under obligation to procure products (components, semi-finished products and materials) and services from supply sources which have been approved by the customer.</w:t>
      </w:r>
    </w:p>
    <w:p w:rsidR="00177502" w:rsidRPr="008E0FC9" w:rsidRDefault="00177502" w:rsidP="00177502">
      <w:pPr>
        <w:jc w:val="both"/>
        <w:rPr>
          <w:color w:val="008000"/>
        </w:rPr>
      </w:pPr>
    </w:p>
    <w:p w:rsidR="00177502" w:rsidRPr="008E0FC9" w:rsidRDefault="00B64CAD" w:rsidP="00177502">
      <w:pPr>
        <w:spacing w:before="120"/>
        <w:jc w:val="both"/>
        <w:rPr>
          <w:color w:val="008000"/>
        </w:rPr>
      </w:pPr>
      <w:r w:rsidRPr="008E0FC9">
        <w:rPr>
          <w:color w:val="008000"/>
        </w:rPr>
        <w:t>The utilisation of these supply sources does not absolve the supplier of his responsibility to ensure the quality of the procured products and services.</w:t>
      </w:r>
    </w:p>
    <w:p w:rsidR="00177502" w:rsidRPr="008E0FC9" w:rsidRDefault="00B64CAD" w:rsidP="00177502">
      <w:pPr>
        <w:pStyle w:val="berschrift1"/>
        <w:pageBreakBefore/>
      </w:pPr>
      <w:bookmarkStart w:id="128" w:name="_Toc213213514"/>
      <w:bookmarkStart w:id="129" w:name="_Toc213213516"/>
      <w:bookmarkStart w:id="130" w:name="_Toc213213517"/>
      <w:bookmarkStart w:id="131" w:name="_Toc213213518"/>
      <w:bookmarkStart w:id="132" w:name="_Toc148753435"/>
      <w:bookmarkStart w:id="133" w:name="_Toc432579995"/>
      <w:bookmarkEnd w:id="128"/>
      <w:bookmarkEnd w:id="129"/>
      <w:bookmarkEnd w:id="130"/>
      <w:bookmarkEnd w:id="131"/>
      <w:bookmarkEnd w:id="132"/>
      <w:r w:rsidRPr="008E0FC9">
        <w:lastRenderedPageBreak/>
        <w:t>Additional customer requirements</w:t>
      </w:r>
      <w:bookmarkEnd w:id="133"/>
    </w:p>
    <w:p w:rsidR="00177502" w:rsidRPr="008E0FC9" w:rsidRDefault="00B64CAD" w:rsidP="00177502">
      <w:pPr>
        <w:pStyle w:val="berschrift2"/>
        <w:ind w:left="567" w:hanging="567"/>
        <w:rPr>
          <w:color w:val="008000"/>
        </w:rPr>
      </w:pPr>
      <w:bookmarkStart w:id="134" w:name="_Toc432579996"/>
      <w:r w:rsidRPr="008E0FC9">
        <w:rPr>
          <w:color w:val="008000"/>
        </w:rPr>
        <w:t>Process monitoring by means of CQI assessments</w:t>
      </w:r>
      <w:bookmarkEnd w:id="134"/>
    </w:p>
    <w:p w:rsidR="00177502" w:rsidRPr="008E0FC9" w:rsidRDefault="00B64CAD" w:rsidP="00177502">
      <w:pPr>
        <w:jc w:val="both"/>
        <w:rPr>
          <w:color w:val="008000"/>
        </w:rPr>
      </w:pPr>
      <w:r w:rsidRPr="008E0FC9">
        <w:rPr>
          <w:color w:val="008000"/>
        </w:rPr>
        <w:t xml:space="preserve">The supplier is under obligation to observe the requirements of the AIAG (Automotive Industry Action Group) governing the assessment of technical processes by means of annual "CQI assessments" (Continuous Quality Improvement), </w:t>
      </w:r>
      <w:r w:rsidR="00754E50" w:rsidRPr="008E0FC9">
        <w:rPr>
          <w:color w:val="008000"/>
        </w:rPr>
        <w:t xml:space="preserve">which is </w:t>
      </w:r>
      <w:r w:rsidRPr="008E0FC9">
        <w:rPr>
          <w:color w:val="008000"/>
        </w:rPr>
        <w:t xml:space="preserve">also </w:t>
      </w:r>
      <w:r w:rsidR="00754E50" w:rsidRPr="008E0FC9">
        <w:rPr>
          <w:color w:val="008000"/>
        </w:rPr>
        <w:t xml:space="preserve">applicable </w:t>
      </w:r>
      <w:r w:rsidRPr="008E0FC9">
        <w:rPr>
          <w:color w:val="008000"/>
        </w:rPr>
        <w:t xml:space="preserve">within his supply chain. </w:t>
      </w:r>
    </w:p>
    <w:p w:rsidR="00177502" w:rsidRPr="008E0FC9" w:rsidRDefault="00177502" w:rsidP="00177502">
      <w:pPr>
        <w:jc w:val="both"/>
        <w:rPr>
          <w:color w:val="008000"/>
        </w:rPr>
      </w:pPr>
    </w:p>
    <w:p w:rsidR="00177502" w:rsidRPr="008E0FC9" w:rsidRDefault="00B64CAD" w:rsidP="00177502">
      <w:pPr>
        <w:pStyle w:val="StandardBlock"/>
        <w:rPr>
          <w:color w:val="008000"/>
        </w:rPr>
      </w:pPr>
      <w:r w:rsidRPr="008E0FC9">
        <w:rPr>
          <w:color w:val="008000"/>
        </w:rPr>
        <w:t xml:space="preserve">The CQI assessment should be made available to the customer by agreement. </w:t>
      </w:r>
    </w:p>
    <w:p w:rsidR="00177502" w:rsidRPr="008E0FC9" w:rsidRDefault="00B64CAD" w:rsidP="00177502">
      <w:pPr>
        <w:pStyle w:val="berschrift2"/>
        <w:ind w:left="567" w:hanging="567"/>
        <w:rPr>
          <w:color w:val="008000"/>
        </w:rPr>
      </w:pPr>
      <w:bookmarkStart w:id="135" w:name="_Toc432579997"/>
      <w:r w:rsidRPr="008E0FC9">
        <w:rPr>
          <w:color w:val="008000"/>
        </w:rPr>
        <w:t>Product Safety Coordinator (PSB)</w:t>
      </w:r>
      <w:bookmarkEnd w:id="135"/>
    </w:p>
    <w:p w:rsidR="00177502" w:rsidRPr="008E0FC9" w:rsidRDefault="00B64CAD" w:rsidP="00177502">
      <w:pPr>
        <w:jc w:val="both"/>
        <w:rPr>
          <w:color w:val="008000"/>
        </w:rPr>
      </w:pPr>
      <w:r w:rsidRPr="008E0FC9">
        <w:rPr>
          <w:color w:val="008000"/>
        </w:rPr>
        <w:t xml:space="preserve">In order to ensure the requirements relating to product safety and product liability, the supplier must nominate a coordinator </w:t>
      </w:r>
      <w:r w:rsidR="000B1740" w:rsidRPr="008E0FC9">
        <w:rPr>
          <w:color w:val="008000"/>
        </w:rPr>
        <w:t xml:space="preserve">for every production site </w:t>
      </w:r>
      <w:r w:rsidRPr="008E0FC9">
        <w:rPr>
          <w:color w:val="008000"/>
        </w:rPr>
        <w:t>within his organisation for this function. If a coordinator is not specifically nominated, the customer will assume that the Quality Manager / QM Coordinator of the supplier is fulfilling this function.</w:t>
      </w:r>
    </w:p>
    <w:p w:rsidR="00177502" w:rsidRPr="008E0FC9" w:rsidRDefault="00B64CAD" w:rsidP="00177502">
      <w:pPr>
        <w:pStyle w:val="berschrift2"/>
        <w:tabs>
          <w:tab w:val="clear" w:pos="540"/>
          <w:tab w:val="left" w:pos="900"/>
        </w:tabs>
        <w:ind w:left="540" w:hanging="540"/>
        <w:rPr>
          <w:color w:val="008000"/>
        </w:rPr>
      </w:pPr>
      <w:bookmarkStart w:id="136" w:name="_Toc432579998"/>
      <w:r w:rsidRPr="008E0FC9">
        <w:rPr>
          <w:color w:val="008000"/>
        </w:rPr>
        <w:t>Conflict Minerals - Enquiry in Accordance with Dodd Frank Act Section 1502</w:t>
      </w:r>
      <w:bookmarkEnd w:id="136"/>
    </w:p>
    <w:p w:rsidR="00177502" w:rsidRPr="008E0FC9" w:rsidRDefault="00B64CAD" w:rsidP="00177502">
      <w:pPr>
        <w:jc w:val="both"/>
        <w:rPr>
          <w:color w:val="008000"/>
        </w:rPr>
      </w:pPr>
      <w:bookmarkStart w:id="137" w:name="_Toc426645336"/>
      <w:bookmarkStart w:id="138" w:name="_Toc426645410"/>
      <w:bookmarkStart w:id="139" w:name="_Toc426645466"/>
      <w:bookmarkStart w:id="140" w:name="_Toc427048055"/>
      <w:bookmarkStart w:id="141" w:name="_Toc427048140"/>
      <w:bookmarkStart w:id="142" w:name="_Toc427048223"/>
      <w:bookmarkStart w:id="143" w:name="_Toc427048776"/>
      <w:bookmarkStart w:id="144" w:name="_Toc426645337"/>
      <w:bookmarkStart w:id="145" w:name="_Toc426645411"/>
      <w:bookmarkStart w:id="146" w:name="_Toc426645467"/>
      <w:bookmarkStart w:id="147" w:name="_Toc427048056"/>
      <w:bookmarkStart w:id="148" w:name="_Toc427048141"/>
      <w:bookmarkStart w:id="149" w:name="_Toc427048224"/>
      <w:bookmarkStart w:id="150" w:name="_Toc427048777"/>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r w:rsidRPr="008E0FC9">
        <w:rPr>
          <w:color w:val="008000"/>
        </w:rPr>
        <w:t>Due to an initiative by the American regulatory body the SEC (Securities and Exchange Commission), the customer is under obligation to provide information to its customers within the supply chain on the use of certain materials known as "conflict minerals".</w:t>
      </w:r>
    </w:p>
    <w:p w:rsidR="00177502" w:rsidRPr="008E0FC9" w:rsidRDefault="00177502" w:rsidP="00177502">
      <w:pPr>
        <w:jc w:val="both"/>
        <w:rPr>
          <w:color w:val="008000"/>
        </w:rPr>
      </w:pPr>
    </w:p>
    <w:p w:rsidR="00177502" w:rsidRPr="008E0FC9" w:rsidRDefault="00B64CAD" w:rsidP="00177502">
      <w:pPr>
        <w:jc w:val="both"/>
        <w:rPr>
          <w:color w:val="008000"/>
        </w:rPr>
      </w:pPr>
      <w:r w:rsidRPr="008E0FC9">
        <w:rPr>
          <w:color w:val="008000"/>
        </w:rPr>
        <w:t xml:space="preserve">This concerns the minerals gold, tin, tantalum and tungsten (and their derivatives) in connection with their origin from the region of the Democratic Republic of Congo (DRC). If the supplier uses these minerals in products for the customer, he is under obligation to respond annually to a corresponding customer questionnaire. </w:t>
      </w:r>
    </w:p>
    <w:p w:rsidR="00177502" w:rsidRPr="008E0FC9" w:rsidRDefault="00177502" w:rsidP="00177502">
      <w:pPr>
        <w:jc w:val="both"/>
        <w:rPr>
          <w:color w:val="008000"/>
        </w:rPr>
      </w:pPr>
    </w:p>
    <w:p w:rsidR="00177502" w:rsidRPr="008E0FC9" w:rsidRDefault="00B64CAD" w:rsidP="00177502">
      <w:pPr>
        <w:jc w:val="both"/>
      </w:pPr>
      <w:r w:rsidRPr="008E0FC9">
        <w:rPr>
          <w:color w:val="008000"/>
        </w:rPr>
        <w:t>Further information is available from the organisation AIAG (www.aiag.org).</w:t>
      </w:r>
    </w:p>
    <w:p w:rsidR="00177502" w:rsidRPr="008E0FC9" w:rsidRDefault="00B64CAD" w:rsidP="00177502">
      <w:pPr>
        <w:pStyle w:val="berschrift2"/>
        <w:tabs>
          <w:tab w:val="clear" w:pos="540"/>
          <w:tab w:val="left" w:pos="900"/>
        </w:tabs>
        <w:ind w:left="540" w:hanging="540"/>
        <w:rPr>
          <w:color w:val="008000"/>
        </w:rPr>
      </w:pPr>
      <w:bookmarkStart w:id="151" w:name="_Toc432579999"/>
      <w:r w:rsidRPr="008E0FC9">
        <w:rPr>
          <w:color w:val="008000"/>
        </w:rPr>
        <w:t>Prohibited and declarable substances</w:t>
      </w:r>
      <w:bookmarkEnd w:id="151"/>
    </w:p>
    <w:p w:rsidR="00177502" w:rsidRPr="008E0FC9" w:rsidRDefault="00B64CAD" w:rsidP="00177502">
      <w:pPr>
        <w:jc w:val="both"/>
        <w:rPr>
          <w:color w:val="008000"/>
        </w:rPr>
      </w:pPr>
      <w:bookmarkStart w:id="152" w:name="_Toc426645089"/>
      <w:bookmarkStart w:id="153" w:name="_Toc426645340"/>
      <w:bookmarkStart w:id="154" w:name="_Toc426645414"/>
      <w:bookmarkStart w:id="155" w:name="_Toc426645470"/>
      <w:bookmarkStart w:id="156" w:name="_Toc427048059"/>
      <w:bookmarkStart w:id="157" w:name="_Toc427048144"/>
      <w:bookmarkStart w:id="158" w:name="_Toc427048227"/>
      <w:bookmarkStart w:id="159" w:name="_Toc427048780"/>
      <w:bookmarkStart w:id="160" w:name="_Toc427048981"/>
      <w:bookmarkStart w:id="161" w:name="_Toc426645090"/>
      <w:bookmarkStart w:id="162" w:name="_Toc426645341"/>
      <w:bookmarkStart w:id="163" w:name="_Toc426645415"/>
      <w:bookmarkStart w:id="164" w:name="_Toc426645471"/>
      <w:bookmarkStart w:id="165" w:name="_Toc427048060"/>
      <w:bookmarkStart w:id="166" w:name="_Toc427048145"/>
      <w:bookmarkStart w:id="167" w:name="_Toc427048228"/>
      <w:bookmarkStart w:id="168" w:name="_Toc427048781"/>
      <w:bookmarkStart w:id="169" w:name="_Toc427048982"/>
      <w:bookmarkStart w:id="170" w:name="_Toc426645091"/>
      <w:bookmarkStart w:id="171" w:name="_Toc426645342"/>
      <w:bookmarkStart w:id="172" w:name="_Toc426645416"/>
      <w:bookmarkStart w:id="173" w:name="_Toc426645472"/>
      <w:bookmarkStart w:id="174" w:name="_Toc427048061"/>
      <w:bookmarkStart w:id="175" w:name="_Toc427048146"/>
      <w:bookmarkStart w:id="176" w:name="_Toc427048229"/>
      <w:bookmarkStart w:id="177" w:name="_Toc427048782"/>
      <w:bookmarkStart w:id="178" w:name="_Toc427048983"/>
      <w:bookmarkStart w:id="179" w:name="_Toc426645092"/>
      <w:bookmarkStart w:id="180" w:name="_Toc426645343"/>
      <w:bookmarkStart w:id="181" w:name="_Toc426645417"/>
      <w:bookmarkStart w:id="182" w:name="_Toc426645473"/>
      <w:bookmarkStart w:id="183" w:name="_Toc427048062"/>
      <w:bookmarkStart w:id="184" w:name="_Toc427048147"/>
      <w:bookmarkStart w:id="185" w:name="_Toc427048230"/>
      <w:bookmarkStart w:id="186" w:name="_Toc427048783"/>
      <w:bookmarkStart w:id="187" w:name="_Toc427048984"/>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r w:rsidRPr="008E0FC9">
        <w:rPr>
          <w:color w:val="008000"/>
        </w:rPr>
        <w:t xml:space="preserve">The requirements defined in </w:t>
      </w:r>
      <w:r w:rsidR="00754E50" w:rsidRPr="008E0FC9">
        <w:rPr>
          <w:color w:val="008000"/>
        </w:rPr>
        <w:t xml:space="preserve">customer-specific </w:t>
      </w:r>
      <w:r w:rsidRPr="008E0FC9">
        <w:rPr>
          <w:color w:val="008000"/>
        </w:rPr>
        <w:t xml:space="preserve">standard </w:t>
      </w:r>
      <w:r w:rsidRPr="008E0FC9">
        <w:rPr>
          <w:i/>
          <w:color w:val="008000"/>
        </w:rPr>
        <w:t>S 132030-1</w:t>
      </w:r>
      <w:r w:rsidRPr="008E0FC9">
        <w:rPr>
          <w:color w:val="008000"/>
        </w:rPr>
        <w:t xml:space="preserve"> </w:t>
      </w:r>
      <w:r w:rsidRPr="008E0FC9">
        <w:rPr>
          <w:i/>
          <w:color w:val="008000"/>
        </w:rPr>
        <w:t>Prohibited and declarable substances</w:t>
      </w:r>
      <w:r w:rsidRPr="008E0FC9">
        <w:rPr>
          <w:color w:val="008000"/>
        </w:rPr>
        <w:t xml:space="preserve"> must be observed for products which are delivered to the customer. </w:t>
      </w:r>
    </w:p>
    <w:p w:rsidR="00177502" w:rsidRPr="008E0FC9" w:rsidRDefault="00177502" w:rsidP="00177502">
      <w:pPr>
        <w:pStyle w:val="StandardBlock"/>
      </w:pPr>
    </w:p>
    <w:p w:rsidR="00177502" w:rsidRPr="008E0FC9" w:rsidRDefault="00B64CAD" w:rsidP="00177502">
      <w:pPr>
        <w:jc w:val="both"/>
      </w:pPr>
      <w:r w:rsidRPr="008E0FC9">
        <w:rPr>
          <w:color w:val="008000"/>
        </w:rPr>
        <w:t>Compliance with these requirements does not absolve the supplier of his responsibility to observe additional laws and regulations.</w:t>
      </w:r>
    </w:p>
    <w:p w:rsidR="00177502" w:rsidRPr="008E0FC9" w:rsidRDefault="00B64CAD" w:rsidP="00177502">
      <w:pPr>
        <w:pStyle w:val="berschrift1"/>
        <w:tabs>
          <w:tab w:val="clear" w:pos="360"/>
        </w:tabs>
      </w:pPr>
      <w:bookmarkStart w:id="188" w:name="_Toc432580000"/>
      <w:r w:rsidRPr="008E0FC9">
        <w:lastRenderedPageBreak/>
        <w:t>Running time</w:t>
      </w:r>
      <w:bookmarkEnd w:id="188"/>
    </w:p>
    <w:p w:rsidR="00177502" w:rsidRPr="008E0FC9" w:rsidRDefault="00B64CAD" w:rsidP="00177502">
      <w:pPr>
        <w:pStyle w:val="StandardBlock"/>
      </w:pPr>
      <w:r w:rsidRPr="008E0FC9">
        <w:t xml:space="preserve">This </w:t>
      </w:r>
      <w:r w:rsidRPr="008E0FC9">
        <w:rPr>
          <w:i/>
        </w:rPr>
        <w:t>Quality Assurance Agreement</w:t>
      </w:r>
      <w:r w:rsidRPr="008E0FC9">
        <w:rPr>
          <w:b/>
        </w:rPr>
        <w:t xml:space="preserve"> </w:t>
      </w:r>
      <w:r w:rsidRPr="008E0FC9">
        <w:t>is effective once it has been signed by both parties and is valid for an indefinite period. It applies to the full extent of the business relationship between the parties involved.</w:t>
      </w:r>
    </w:p>
    <w:p w:rsidR="00177502" w:rsidRPr="008E0FC9" w:rsidRDefault="00B64CAD" w:rsidP="00177502">
      <w:pPr>
        <w:pStyle w:val="berschrift1"/>
        <w:pageBreakBefore/>
        <w:tabs>
          <w:tab w:val="clear" w:pos="360"/>
        </w:tabs>
      </w:pPr>
      <w:bookmarkStart w:id="189" w:name="_Toc432580001"/>
      <w:r w:rsidRPr="008E0FC9">
        <w:lastRenderedPageBreak/>
        <w:t>Termination</w:t>
      </w:r>
      <w:bookmarkEnd w:id="189"/>
    </w:p>
    <w:p w:rsidR="00177502" w:rsidRPr="008E0FC9" w:rsidRDefault="00B64CAD" w:rsidP="00177502">
      <w:pPr>
        <w:pStyle w:val="StandardBlock"/>
      </w:pPr>
      <w:r w:rsidRPr="008E0FC9">
        <w:t xml:space="preserve">This </w:t>
      </w:r>
      <w:r w:rsidRPr="008E0FC9">
        <w:rPr>
          <w:i/>
        </w:rPr>
        <w:t>Quality Assurance Agreement</w:t>
      </w:r>
      <w:r w:rsidRPr="008E0FC9">
        <w:t xml:space="preserve"> may be terminated in writing by either contracting party with twelve months notice if notice is submitted by the end of the month.</w:t>
      </w:r>
    </w:p>
    <w:p w:rsidR="00177502" w:rsidRPr="008E0FC9" w:rsidRDefault="00177502" w:rsidP="00177502">
      <w:pPr>
        <w:pStyle w:val="StandardBlock"/>
      </w:pPr>
    </w:p>
    <w:p w:rsidR="00177502" w:rsidRPr="008E0FC9" w:rsidRDefault="00B64CAD" w:rsidP="00177502">
      <w:pPr>
        <w:pStyle w:val="StandardBlock"/>
      </w:pPr>
      <w:r w:rsidRPr="008E0FC9">
        <w:t xml:space="preserve">The termination of this agreement has no effect on the continued validity of any agreements made between the parties under the scope of this </w:t>
      </w:r>
      <w:r w:rsidRPr="008E0FC9">
        <w:rPr>
          <w:i/>
        </w:rPr>
        <w:t>Quality Assurance Agreement</w:t>
      </w:r>
      <w:r w:rsidRPr="008E0FC9">
        <w:t>. The conditions of this agreement will continue to apply to such agreements.</w:t>
      </w:r>
    </w:p>
    <w:p w:rsidR="00177502" w:rsidRPr="008E0FC9" w:rsidRDefault="00B64CAD" w:rsidP="00177502">
      <w:pPr>
        <w:pStyle w:val="berschrift1"/>
        <w:tabs>
          <w:tab w:val="clear" w:pos="360"/>
        </w:tabs>
      </w:pPr>
      <w:bookmarkStart w:id="190" w:name="_Toc432580002"/>
      <w:r w:rsidRPr="008E0FC9">
        <w:t>General</w:t>
      </w:r>
      <w:bookmarkEnd w:id="190"/>
    </w:p>
    <w:p w:rsidR="00177502" w:rsidRPr="008E0FC9" w:rsidRDefault="00B64CAD" w:rsidP="00754E50">
      <w:pPr>
        <w:pStyle w:val="AufzhlungmitPunkt"/>
        <w:numPr>
          <w:ilvl w:val="0"/>
          <w:numId w:val="29"/>
        </w:numPr>
        <w:tabs>
          <w:tab w:val="clear" w:pos="2552"/>
          <w:tab w:val="left" w:pos="426"/>
        </w:tabs>
        <w:ind w:left="142" w:hanging="142"/>
      </w:pPr>
      <w:r w:rsidRPr="008E0FC9">
        <w:t>Any changes and additions to the agreement must be given in writing.</w:t>
      </w:r>
    </w:p>
    <w:p w:rsidR="00177502" w:rsidRPr="008E0FC9" w:rsidRDefault="00B64CAD" w:rsidP="00754E50">
      <w:pPr>
        <w:pStyle w:val="AufzhlungmitPunkt"/>
        <w:numPr>
          <w:ilvl w:val="0"/>
          <w:numId w:val="29"/>
        </w:numPr>
        <w:tabs>
          <w:tab w:val="clear" w:pos="2552"/>
          <w:tab w:val="clear" w:pos="4536"/>
          <w:tab w:val="left" w:pos="426"/>
        </w:tabs>
      </w:pPr>
      <w:r w:rsidRPr="008E0FC9">
        <w:t>The contractual relationship is governed by German law, excluding its conflict of law rules. The competent court of jurisdiction is Nuremberg, Germany. However, the customer is also entitled to file an action against the supplier at another competent court.</w:t>
      </w:r>
    </w:p>
    <w:p w:rsidR="00177502" w:rsidRPr="008E0FC9" w:rsidRDefault="00B64CAD" w:rsidP="00754E50">
      <w:pPr>
        <w:pStyle w:val="AufzhlungmitPunkt"/>
        <w:numPr>
          <w:ilvl w:val="0"/>
          <w:numId w:val="29"/>
        </w:numPr>
        <w:tabs>
          <w:tab w:val="clear" w:pos="2552"/>
          <w:tab w:val="clear" w:pos="4536"/>
          <w:tab w:val="left" w:pos="284"/>
        </w:tabs>
      </w:pPr>
      <w:r w:rsidRPr="008E0FC9">
        <w:t>If a contractual provision is or becomes ineffective, the validity of other provisions will remain unaffected.</w:t>
      </w:r>
    </w:p>
    <w:p w:rsidR="00177502" w:rsidRPr="008E0FC9" w:rsidRDefault="00177502" w:rsidP="00177502">
      <w:pPr>
        <w:pStyle w:val="StandardBlock"/>
      </w:pPr>
    </w:p>
    <w:p w:rsidR="00177502" w:rsidRPr="008E0FC9" w:rsidRDefault="00B64CAD" w:rsidP="00177502">
      <w:pPr>
        <w:pStyle w:val="StandardBlock"/>
      </w:pPr>
      <w:r w:rsidRPr="008E0FC9">
        <w:t>The parties commit themselves, in good faith and within the scope of what is reasonable, to replace ineffective provisions with effective regulations which have an economic result equivalent to the original provisions.</w:t>
      </w:r>
    </w:p>
    <w:p w:rsidR="00177502" w:rsidRPr="008E0FC9" w:rsidRDefault="00B64CAD" w:rsidP="00177502">
      <w:pPr>
        <w:pStyle w:val="berschrift1"/>
        <w:tabs>
          <w:tab w:val="clear" w:pos="360"/>
        </w:tabs>
      </w:pPr>
      <w:bookmarkStart w:id="191" w:name="_Toc432580003"/>
      <w:r w:rsidRPr="008E0FC9">
        <w:t>Appendices</w:t>
      </w:r>
      <w:bookmarkEnd w:id="191"/>
    </w:p>
    <w:p w:rsidR="00177502" w:rsidRPr="008E0FC9" w:rsidRDefault="00B64CAD" w:rsidP="00177502">
      <w:pPr>
        <w:tabs>
          <w:tab w:val="clear" w:pos="2552"/>
          <w:tab w:val="clear" w:pos="4536"/>
          <w:tab w:val="left" w:pos="1418"/>
          <w:tab w:val="left" w:pos="2160"/>
          <w:tab w:val="left" w:pos="2268"/>
        </w:tabs>
        <w:jc w:val="both"/>
      </w:pPr>
      <w:r w:rsidRPr="008E0FC9">
        <w:t>The following appendices to the current ver</w:t>
      </w:r>
      <w:r w:rsidR="00970308" w:rsidRPr="008E0FC9">
        <w:t>sion are an integral part of</w:t>
      </w:r>
      <w:r w:rsidRPr="008E0FC9">
        <w:t xml:space="preserve"> </w:t>
      </w:r>
      <w:r w:rsidRPr="008E0FC9">
        <w:rPr>
          <w:i/>
        </w:rPr>
        <w:t>S 296001</w:t>
      </w:r>
      <w:r w:rsidRPr="008E0FC9">
        <w:t xml:space="preserve"> </w:t>
      </w:r>
      <w:r w:rsidRPr="008E0FC9">
        <w:rPr>
          <w:i/>
        </w:rPr>
        <w:t>Quality Assurance Agreement with Production Material Suppliers</w:t>
      </w:r>
    </w:p>
    <w:p w:rsidR="00177502" w:rsidRPr="008E0FC9" w:rsidRDefault="00B64CAD" w:rsidP="00177502">
      <w:pPr>
        <w:tabs>
          <w:tab w:val="clear" w:pos="2552"/>
          <w:tab w:val="clear" w:pos="4536"/>
          <w:tab w:val="left" w:pos="1418"/>
          <w:tab w:val="left" w:pos="2160"/>
          <w:tab w:val="left" w:pos="2268"/>
        </w:tabs>
        <w:jc w:val="both"/>
      </w:pPr>
      <w:r w:rsidRPr="008E0FC9">
        <w:t xml:space="preserve">(see </w:t>
      </w:r>
      <w:r w:rsidRPr="008E0FC9">
        <w:rPr>
          <w:i/>
        </w:rPr>
        <w:t>www.Schaeffler.de / Suppliers / Quality / Production material</w:t>
      </w:r>
      <w:r w:rsidRPr="008E0FC9">
        <w:t xml:space="preserve">): </w:t>
      </w:r>
    </w:p>
    <w:p w:rsidR="00177502" w:rsidRPr="008E0FC9" w:rsidRDefault="00177502" w:rsidP="00177502">
      <w:pPr>
        <w:tabs>
          <w:tab w:val="clear" w:pos="2552"/>
          <w:tab w:val="clear" w:pos="4536"/>
          <w:tab w:val="left" w:pos="1418"/>
          <w:tab w:val="left" w:pos="2160"/>
          <w:tab w:val="left" w:pos="2268"/>
        </w:tabs>
        <w:jc w:val="both"/>
        <w:rPr>
          <w:bCs/>
        </w:rPr>
      </w:pPr>
    </w:p>
    <w:p w:rsidR="00177502" w:rsidRPr="008E0FC9" w:rsidRDefault="00B64CAD" w:rsidP="00EA009E">
      <w:pPr>
        <w:tabs>
          <w:tab w:val="clear" w:pos="2552"/>
          <w:tab w:val="clear" w:pos="4536"/>
          <w:tab w:val="left" w:pos="1276"/>
          <w:tab w:val="left" w:pos="2160"/>
        </w:tabs>
        <w:spacing w:before="60"/>
        <w:rPr>
          <w:i/>
        </w:rPr>
      </w:pPr>
      <w:r w:rsidRPr="008E0FC9">
        <w:t>Appendix 1</w:t>
      </w:r>
      <w:r w:rsidRPr="008E0FC9">
        <w:rPr>
          <w:i/>
          <w:iCs/>
        </w:rPr>
        <w:t xml:space="preserve"> </w:t>
      </w:r>
      <w:r w:rsidRPr="008E0FC9">
        <w:rPr>
          <w:i/>
          <w:iCs/>
        </w:rPr>
        <w:tab/>
        <w:t>S</w:t>
      </w:r>
      <w:r w:rsidRPr="008E0FC9">
        <w:rPr>
          <w:i/>
        </w:rPr>
        <w:t xml:space="preserve"> 296001-1 Advanced Product Quality Planning</w:t>
      </w:r>
    </w:p>
    <w:p w:rsidR="00177502" w:rsidRPr="008E0FC9" w:rsidRDefault="00B64CAD" w:rsidP="00EA009E">
      <w:pPr>
        <w:tabs>
          <w:tab w:val="clear" w:pos="2552"/>
          <w:tab w:val="clear" w:pos="4536"/>
          <w:tab w:val="left" w:pos="1276"/>
          <w:tab w:val="left" w:pos="2160"/>
        </w:tabs>
        <w:rPr>
          <w:i/>
        </w:rPr>
      </w:pPr>
      <w:r w:rsidRPr="008E0FC9">
        <w:t>Appendix 2</w:t>
      </w:r>
      <w:r w:rsidRPr="008E0FC9">
        <w:rPr>
          <w:i/>
          <w:iCs/>
        </w:rPr>
        <w:tab/>
        <w:t>S</w:t>
      </w:r>
      <w:r w:rsidRPr="008E0FC9">
        <w:rPr>
          <w:i/>
        </w:rPr>
        <w:t xml:space="preserve"> 296001-2 Production Process and Product Release Procedure</w:t>
      </w:r>
    </w:p>
    <w:p w:rsidR="00177502" w:rsidRPr="008E0FC9" w:rsidRDefault="00B64CAD" w:rsidP="00EA009E">
      <w:pPr>
        <w:tabs>
          <w:tab w:val="clear" w:pos="2552"/>
          <w:tab w:val="clear" w:pos="4536"/>
          <w:tab w:val="left" w:pos="1276"/>
          <w:tab w:val="left" w:pos="2160"/>
        </w:tabs>
        <w:rPr>
          <w:i/>
          <w:iCs/>
        </w:rPr>
      </w:pPr>
      <w:r w:rsidRPr="008E0FC9">
        <w:t>Appendix 3</w:t>
      </w:r>
      <w:r w:rsidRPr="008E0FC9">
        <w:rPr>
          <w:i/>
          <w:iCs/>
        </w:rPr>
        <w:tab/>
        <w:t xml:space="preserve">S 296001-3 Modification Approval / Special Release </w:t>
      </w:r>
    </w:p>
    <w:p w:rsidR="00177502" w:rsidRPr="008E0FC9" w:rsidRDefault="00B64CAD" w:rsidP="00EA009E">
      <w:pPr>
        <w:tabs>
          <w:tab w:val="clear" w:pos="2552"/>
          <w:tab w:val="clear" w:pos="4536"/>
          <w:tab w:val="left" w:pos="1276"/>
          <w:tab w:val="left" w:pos="2160"/>
        </w:tabs>
      </w:pPr>
      <w:r w:rsidRPr="008E0FC9">
        <w:t>Appendix 4</w:t>
      </w:r>
      <w:r w:rsidR="00110960" w:rsidRPr="008E0FC9">
        <w:tab/>
      </w:r>
      <w:r w:rsidRPr="008E0FC9">
        <w:rPr>
          <w:i/>
          <w:iCs/>
        </w:rPr>
        <w:t>S 296001-4 Processing</w:t>
      </w:r>
      <w:r w:rsidR="00110960" w:rsidRPr="008E0FC9">
        <w:rPr>
          <w:i/>
          <w:iCs/>
        </w:rPr>
        <w:t xml:space="preserve"> of Concerns</w:t>
      </w:r>
    </w:p>
    <w:p w:rsidR="00177502" w:rsidRPr="008E0FC9" w:rsidRDefault="00B64CAD" w:rsidP="00EA009E">
      <w:pPr>
        <w:tabs>
          <w:tab w:val="clear" w:pos="2552"/>
          <w:tab w:val="clear" w:pos="4536"/>
          <w:tab w:val="left" w:pos="1276"/>
          <w:tab w:val="left" w:pos="2160"/>
        </w:tabs>
        <w:rPr>
          <w:i/>
          <w:iCs/>
        </w:rPr>
      </w:pPr>
      <w:r w:rsidRPr="008E0FC9">
        <w:t>Appendix 5</w:t>
      </w:r>
      <w:r w:rsidRPr="008E0FC9">
        <w:rPr>
          <w:i/>
          <w:iCs/>
        </w:rPr>
        <w:tab/>
        <w:t>S 296001-5</w:t>
      </w:r>
      <w:r w:rsidRPr="008E0FC9">
        <w:t xml:space="preserve"> </w:t>
      </w:r>
      <w:r w:rsidRPr="008E0FC9">
        <w:rPr>
          <w:i/>
          <w:iCs/>
        </w:rPr>
        <w:t xml:space="preserve">Supplier </w:t>
      </w:r>
      <w:r w:rsidR="00110960" w:rsidRPr="008E0FC9">
        <w:rPr>
          <w:i/>
          <w:iCs/>
        </w:rPr>
        <w:t>Evaluation</w:t>
      </w:r>
    </w:p>
    <w:p w:rsidR="00177502" w:rsidRPr="008E0FC9" w:rsidRDefault="00B64CAD" w:rsidP="00EA009E">
      <w:pPr>
        <w:tabs>
          <w:tab w:val="clear" w:pos="2552"/>
          <w:tab w:val="clear" w:pos="4536"/>
          <w:tab w:val="left" w:pos="1276"/>
          <w:tab w:val="left" w:pos="2160"/>
        </w:tabs>
        <w:rPr>
          <w:i/>
          <w:iCs/>
        </w:rPr>
      </w:pPr>
      <w:r w:rsidRPr="008E0FC9">
        <w:lastRenderedPageBreak/>
        <w:t>Appendix 6</w:t>
      </w:r>
      <w:r w:rsidRPr="008E0FC9">
        <w:rPr>
          <w:i/>
          <w:iCs/>
        </w:rPr>
        <w:tab/>
        <w:t>S 296001-6 Escalation Process</w:t>
      </w:r>
    </w:p>
    <w:p w:rsidR="00177502" w:rsidRPr="008E0FC9" w:rsidRDefault="00177502">
      <w:pPr>
        <w:tabs>
          <w:tab w:val="clear" w:pos="2552"/>
          <w:tab w:val="clear" w:pos="4536"/>
          <w:tab w:val="clear" w:pos="6804"/>
        </w:tabs>
      </w:pPr>
    </w:p>
    <w:p w:rsidR="00177502" w:rsidRPr="008E0FC9" w:rsidRDefault="00B64CAD" w:rsidP="00177502">
      <w:pPr>
        <w:tabs>
          <w:tab w:val="left" w:pos="709"/>
          <w:tab w:val="right" w:leader="dot" w:pos="9639"/>
        </w:tabs>
        <w:rPr>
          <w:rStyle w:val="StandardBlockZchn"/>
          <w:color w:val="008000"/>
          <w:sz w:val="20"/>
        </w:rPr>
      </w:pPr>
      <w:r w:rsidRPr="008E0FC9">
        <w:rPr>
          <w:rStyle w:val="StandardBlockZchn"/>
          <w:color w:val="008000"/>
          <w:sz w:val="20"/>
        </w:rPr>
        <w:t xml:space="preserve">Note: </w:t>
      </w:r>
    </w:p>
    <w:p w:rsidR="00177502" w:rsidRPr="008E0FC9" w:rsidRDefault="00B64CAD" w:rsidP="00177502">
      <w:pPr>
        <w:tabs>
          <w:tab w:val="clear" w:pos="2552"/>
          <w:tab w:val="clear" w:pos="4536"/>
          <w:tab w:val="clear" w:pos="6804"/>
        </w:tabs>
        <w:rPr>
          <w:rStyle w:val="StandardBlockZchn"/>
          <w:color w:val="008000"/>
          <w:sz w:val="20"/>
        </w:rPr>
      </w:pPr>
      <w:r w:rsidRPr="008E0FC9">
        <w:rPr>
          <w:rStyle w:val="StandardBlockZchn"/>
          <w:color w:val="008000"/>
          <w:sz w:val="20"/>
        </w:rPr>
        <w:t>The most significant changes in content compared with the previous version of May 2012 are displayed in green text.</w:t>
      </w:r>
    </w:p>
    <w:p w:rsidR="00110960" w:rsidRPr="008E0FC9" w:rsidRDefault="00110960" w:rsidP="00177502">
      <w:pPr>
        <w:tabs>
          <w:tab w:val="clear" w:pos="2552"/>
          <w:tab w:val="clear" w:pos="4536"/>
          <w:tab w:val="clear" w:pos="6804"/>
        </w:tabs>
      </w:pPr>
    </w:p>
    <w:p w:rsidR="00177502" w:rsidRPr="008E0FC9" w:rsidRDefault="00B64CAD" w:rsidP="00177502">
      <w:pPr>
        <w:pStyle w:val="berschrift1"/>
        <w:pageBreakBefore/>
        <w:tabs>
          <w:tab w:val="clear" w:pos="360"/>
        </w:tabs>
      </w:pPr>
      <w:bookmarkStart w:id="192" w:name="_Toc432580004"/>
      <w:r w:rsidRPr="008E0FC9">
        <w:lastRenderedPageBreak/>
        <w:t>Agreed changes</w:t>
      </w:r>
      <w:bookmarkEnd w:id="192"/>
    </w:p>
    <w:p w:rsidR="00177502" w:rsidRPr="008E0FC9" w:rsidRDefault="00177502" w:rsidP="00177502">
      <w:pPr>
        <w:spacing w:before="120"/>
      </w:pPr>
    </w:p>
    <w:tbl>
      <w:tblPr>
        <w:tblW w:w="9745"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9745"/>
      </w:tblGrid>
      <w:tr w:rsidR="00177502" w:rsidRPr="008E0FC9" w:rsidTr="00177502">
        <w:trPr>
          <w:trHeight w:val="601"/>
        </w:trPr>
        <w:tc>
          <w:tcPr>
            <w:tcW w:w="9745" w:type="dxa"/>
          </w:tcPr>
          <w:p w:rsidR="00177502" w:rsidRPr="008E0FC9" w:rsidRDefault="00C453A2">
            <w:pPr>
              <w:spacing w:before="60"/>
              <w:ind w:left="113" w:right="113"/>
            </w:pPr>
            <w:r w:rsidRPr="008E0FC9">
              <w:rPr>
                <w:rFonts w:cs="Arial"/>
                <w:szCs w:val="22"/>
              </w:rPr>
              <w:fldChar w:fldCharType="begin">
                <w:ffData>
                  <w:name w:val="Text4"/>
                  <w:enabled/>
                  <w:calcOnExit w:val="0"/>
                  <w:textInput/>
                </w:ffData>
              </w:fldChar>
            </w:r>
            <w:r w:rsidR="00B64CAD" w:rsidRPr="008E0FC9">
              <w:rPr>
                <w:rFonts w:cs="Arial"/>
                <w:szCs w:val="22"/>
              </w:rPr>
              <w:instrText xml:space="preserve"> FORMTEXT </w:instrText>
            </w:r>
            <w:r w:rsidRPr="008E0FC9">
              <w:rPr>
                <w:rFonts w:cs="Arial"/>
                <w:szCs w:val="22"/>
              </w:rPr>
            </w:r>
            <w:r w:rsidRPr="008E0FC9">
              <w:rPr>
                <w:rFonts w:cs="Arial"/>
                <w:szCs w:val="22"/>
              </w:rPr>
              <w:fldChar w:fldCharType="separate"/>
            </w:r>
            <w:r w:rsidR="00B64CAD" w:rsidRPr="008E0FC9">
              <w:rPr>
                <w:rFonts w:cs="Arial"/>
                <w:szCs w:val="22"/>
              </w:rPr>
              <w:t>     </w:t>
            </w:r>
            <w:r w:rsidRPr="008E0FC9">
              <w:rPr>
                <w:rFonts w:cs="Arial"/>
                <w:szCs w:val="22"/>
              </w:rPr>
              <w:fldChar w:fldCharType="end"/>
            </w:r>
            <w:r w:rsidR="00B64CAD" w:rsidRPr="008E0FC9">
              <w:rPr>
                <w:rFonts w:eastAsia="MS Mincho" w:cs="Arial"/>
                <w:szCs w:val="22"/>
              </w:rPr>
              <w:t>     </w:t>
            </w:r>
          </w:p>
        </w:tc>
      </w:tr>
    </w:tbl>
    <w:p w:rsidR="00177502" w:rsidRPr="008E0FC9" w:rsidRDefault="00177502" w:rsidP="00177502">
      <w:pPr>
        <w:pStyle w:val="Kopfzeile"/>
        <w:tabs>
          <w:tab w:val="clear" w:pos="4536"/>
          <w:tab w:val="clear" w:pos="9072"/>
        </w:tabs>
      </w:pPr>
    </w:p>
    <w:p w:rsidR="00177502" w:rsidRPr="008E0FC9" w:rsidRDefault="00177502" w:rsidP="00177502">
      <w:pPr>
        <w:pStyle w:val="Kopfzeile"/>
        <w:tabs>
          <w:tab w:val="clear" w:pos="4536"/>
          <w:tab w:val="clear" w:pos="9072"/>
        </w:tabs>
      </w:pPr>
    </w:p>
    <w:p w:rsidR="00177502" w:rsidRPr="008E0FC9" w:rsidRDefault="00177502" w:rsidP="00177502"/>
    <w:p w:rsidR="00177502" w:rsidRPr="008E0FC9" w:rsidRDefault="00177502" w:rsidP="00177502">
      <w:pPr>
        <w:pStyle w:val="StandardBlock"/>
      </w:pPr>
    </w:p>
    <w:p w:rsidR="00177502" w:rsidRPr="008E0FC9" w:rsidRDefault="00B64CAD" w:rsidP="00177502">
      <w:pPr>
        <w:pStyle w:val="StandardBlock"/>
      </w:pPr>
      <w:r w:rsidRPr="008E0FC9">
        <w:tab/>
      </w:r>
      <w:r w:rsidRPr="008E0FC9">
        <w:tab/>
      </w:r>
    </w:p>
    <w:tbl>
      <w:tblPr>
        <w:tblW w:w="4947" w:type="pct"/>
        <w:tblInd w:w="108" w:type="dxa"/>
        <w:tblLayout w:type="fixed"/>
        <w:tblLook w:val="01E0" w:firstRow="1" w:lastRow="1" w:firstColumn="1" w:lastColumn="1" w:noHBand="0" w:noVBand="0"/>
      </w:tblPr>
      <w:tblGrid>
        <w:gridCol w:w="2010"/>
        <w:gridCol w:w="244"/>
        <w:gridCol w:w="2303"/>
        <w:gridCol w:w="530"/>
        <w:gridCol w:w="2056"/>
        <w:gridCol w:w="244"/>
        <w:gridCol w:w="2673"/>
      </w:tblGrid>
      <w:tr w:rsidR="00177502" w:rsidRPr="008E0FC9" w:rsidTr="00177502">
        <w:trPr>
          <w:trHeight w:val="230"/>
        </w:trPr>
        <w:tc>
          <w:tcPr>
            <w:tcW w:w="4403" w:type="dxa"/>
            <w:gridSpan w:val="3"/>
          </w:tcPr>
          <w:p w:rsidR="00177502" w:rsidRPr="008E0FC9" w:rsidRDefault="00B64CAD" w:rsidP="00177502">
            <w:pPr>
              <w:pStyle w:val="StandardBlock"/>
              <w:spacing w:after="120"/>
              <w:ind w:left="-113"/>
              <w:jc w:val="left"/>
              <w:rPr>
                <w:b/>
                <w:szCs w:val="22"/>
              </w:rPr>
            </w:pPr>
            <w:r w:rsidRPr="008E0FC9">
              <w:rPr>
                <w:b/>
                <w:szCs w:val="22"/>
              </w:rPr>
              <w:t>Supplier</w:t>
            </w:r>
          </w:p>
        </w:tc>
        <w:tc>
          <w:tcPr>
            <w:tcW w:w="512" w:type="dxa"/>
          </w:tcPr>
          <w:p w:rsidR="00177502" w:rsidRPr="008E0FC9" w:rsidRDefault="00177502" w:rsidP="00177502">
            <w:pPr>
              <w:pStyle w:val="StandardBlock"/>
              <w:spacing w:after="120"/>
              <w:jc w:val="left"/>
              <w:rPr>
                <w:b/>
                <w:szCs w:val="22"/>
              </w:rPr>
            </w:pPr>
          </w:p>
        </w:tc>
        <w:tc>
          <w:tcPr>
            <w:tcW w:w="4806" w:type="dxa"/>
            <w:gridSpan w:val="3"/>
            <w:shd w:val="clear" w:color="auto" w:fill="auto"/>
          </w:tcPr>
          <w:p w:rsidR="00177502" w:rsidRPr="008E0FC9" w:rsidRDefault="00B64CAD" w:rsidP="00177502">
            <w:pPr>
              <w:pStyle w:val="StandardBlock"/>
              <w:spacing w:after="120"/>
              <w:ind w:left="-113"/>
              <w:jc w:val="left"/>
              <w:rPr>
                <w:b/>
                <w:szCs w:val="22"/>
              </w:rPr>
            </w:pPr>
            <w:r w:rsidRPr="008E0FC9">
              <w:rPr>
                <w:b/>
                <w:szCs w:val="22"/>
              </w:rPr>
              <w:t>Customer</w:t>
            </w:r>
          </w:p>
        </w:tc>
      </w:tr>
      <w:tr w:rsidR="00177502" w:rsidRPr="00644E0B" w:rsidTr="00177502">
        <w:trPr>
          <w:trHeight w:val="230"/>
        </w:trPr>
        <w:tc>
          <w:tcPr>
            <w:tcW w:w="4403" w:type="dxa"/>
            <w:gridSpan w:val="3"/>
            <w:tcBorders>
              <w:bottom w:val="single" w:sz="4" w:space="0" w:color="auto"/>
            </w:tcBorders>
            <w:vAlign w:val="center"/>
          </w:tcPr>
          <w:p w:rsidR="00177502" w:rsidRPr="008E0FC9" w:rsidRDefault="00C453A2" w:rsidP="00177502">
            <w:pPr>
              <w:pStyle w:val="StandardBlock"/>
              <w:spacing w:before="60"/>
              <w:ind w:left="-108"/>
              <w:jc w:val="left"/>
              <w:rPr>
                <w:rFonts w:cs="Arial"/>
                <w:szCs w:val="22"/>
              </w:rPr>
            </w:pPr>
            <w:r w:rsidRPr="008E0FC9">
              <w:rPr>
                <w:szCs w:val="22"/>
              </w:rPr>
              <w:fldChar w:fldCharType="begin">
                <w:ffData>
                  <w:name w:val=""/>
                  <w:enabled/>
                  <w:calcOnExit w:val="0"/>
                  <w:textInput/>
                </w:ffData>
              </w:fldChar>
            </w:r>
            <w:r w:rsidR="00B64CAD" w:rsidRPr="008E0FC9">
              <w:rPr>
                <w:szCs w:val="22"/>
              </w:rPr>
              <w:instrText xml:space="preserve"> FORMTEXT </w:instrText>
            </w:r>
            <w:r w:rsidRPr="008E0FC9">
              <w:rPr>
                <w:szCs w:val="22"/>
              </w:rPr>
            </w:r>
            <w:r w:rsidRPr="008E0FC9">
              <w:rPr>
                <w:szCs w:val="22"/>
              </w:rPr>
              <w:fldChar w:fldCharType="separate"/>
            </w:r>
            <w:r w:rsidR="00B64CAD" w:rsidRPr="008E0FC9">
              <w:rPr>
                <w:szCs w:val="22"/>
              </w:rPr>
              <w:t>     </w:t>
            </w:r>
            <w:r w:rsidRPr="008E0FC9">
              <w:rPr>
                <w:szCs w:val="22"/>
              </w:rPr>
              <w:fldChar w:fldCharType="end"/>
            </w:r>
          </w:p>
        </w:tc>
        <w:tc>
          <w:tcPr>
            <w:tcW w:w="512" w:type="dxa"/>
            <w:vAlign w:val="center"/>
          </w:tcPr>
          <w:p w:rsidR="00177502" w:rsidRPr="008E0FC9" w:rsidRDefault="00177502" w:rsidP="00177502">
            <w:pPr>
              <w:pStyle w:val="StandardBlock"/>
              <w:spacing w:before="60"/>
              <w:ind w:left="-108"/>
              <w:jc w:val="left"/>
              <w:rPr>
                <w:szCs w:val="22"/>
              </w:rPr>
            </w:pPr>
          </w:p>
        </w:tc>
        <w:tc>
          <w:tcPr>
            <w:tcW w:w="4806" w:type="dxa"/>
            <w:gridSpan w:val="3"/>
            <w:shd w:val="clear" w:color="auto" w:fill="auto"/>
            <w:vAlign w:val="bottom"/>
          </w:tcPr>
          <w:p w:rsidR="00177502" w:rsidRPr="008E0FC9" w:rsidRDefault="00C453A2" w:rsidP="00177502">
            <w:pPr>
              <w:pStyle w:val="StandardBlock"/>
              <w:spacing w:before="60"/>
              <w:ind w:left="-113"/>
              <w:jc w:val="left"/>
              <w:rPr>
                <w:szCs w:val="22"/>
                <w:lang w:val="de-DE"/>
              </w:rPr>
            </w:pPr>
            <w:r w:rsidRPr="008E0FC9">
              <w:rPr>
                <w:szCs w:val="22"/>
              </w:rPr>
              <w:fldChar w:fldCharType="begin">
                <w:ffData>
                  <w:name w:val=""/>
                  <w:enabled/>
                  <w:calcOnExit w:val="0"/>
                  <w:textInput>
                    <w:default w:val="Schaeffler Technologies AG &amp; Co. KG"/>
                  </w:textInput>
                </w:ffData>
              </w:fldChar>
            </w:r>
            <w:r w:rsidR="00B64CAD" w:rsidRPr="008E0FC9">
              <w:rPr>
                <w:szCs w:val="22"/>
                <w:lang w:val="de-DE"/>
              </w:rPr>
              <w:instrText xml:space="preserve"> FORMTEXT </w:instrText>
            </w:r>
            <w:r w:rsidRPr="008E0FC9">
              <w:rPr>
                <w:szCs w:val="22"/>
              </w:rPr>
            </w:r>
            <w:r w:rsidRPr="008E0FC9">
              <w:rPr>
                <w:szCs w:val="22"/>
              </w:rPr>
              <w:fldChar w:fldCharType="separate"/>
            </w:r>
            <w:r w:rsidR="00B64CAD" w:rsidRPr="008E0FC9">
              <w:rPr>
                <w:szCs w:val="22"/>
                <w:lang w:val="de-DE"/>
              </w:rPr>
              <w:t>Schaeffler Technologies AG &amp; Co. KG</w:t>
            </w:r>
            <w:r w:rsidRPr="008E0FC9">
              <w:rPr>
                <w:szCs w:val="22"/>
              </w:rPr>
              <w:fldChar w:fldCharType="end"/>
            </w:r>
          </w:p>
        </w:tc>
      </w:tr>
      <w:tr w:rsidR="00177502" w:rsidRPr="008E0FC9" w:rsidTr="00177502">
        <w:trPr>
          <w:trHeight w:val="230"/>
        </w:trPr>
        <w:tc>
          <w:tcPr>
            <w:tcW w:w="4403" w:type="dxa"/>
            <w:gridSpan w:val="3"/>
            <w:tcBorders>
              <w:top w:val="single" w:sz="4" w:space="0" w:color="auto"/>
            </w:tcBorders>
          </w:tcPr>
          <w:p w:rsidR="00177502" w:rsidRPr="008E0FC9" w:rsidRDefault="00B64CAD" w:rsidP="00177502">
            <w:pPr>
              <w:pStyle w:val="StandardBlock"/>
              <w:spacing w:after="120"/>
              <w:ind w:left="-113"/>
              <w:jc w:val="left"/>
              <w:rPr>
                <w:rFonts w:cs="Arial"/>
                <w:sz w:val="18"/>
                <w:szCs w:val="18"/>
              </w:rPr>
            </w:pPr>
            <w:r w:rsidRPr="008E0FC9">
              <w:rPr>
                <w:rFonts w:cs="Arial"/>
                <w:sz w:val="18"/>
                <w:szCs w:val="18"/>
              </w:rPr>
              <w:t>Supplier name</w:t>
            </w:r>
          </w:p>
        </w:tc>
        <w:tc>
          <w:tcPr>
            <w:tcW w:w="512" w:type="dxa"/>
          </w:tcPr>
          <w:p w:rsidR="00177502" w:rsidRPr="008E0FC9" w:rsidRDefault="00177502" w:rsidP="00177502">
            <w:pPr>
              <w:pStyle w:val="StandardBlock"/>
              <w:spacing w:after="120"/>
              <w:jc w:val="left"/>
              <w:rPr>
                <w:rFonts w:cs="Arial"/>
                <w:sz w:val="18"/>
                <w:szCs w:val="18"/>
              </w:rPr>
            </w:pPr>
          </w:p>
        </w:tc>
        <w:tc>
          <w:tcPr>
            <w:tcW w:w="4806" w:type="dxa"/>
            <w:gridSpan w:val="3"/>
            <w:shd w:val="clear" w:color="auto" w:fill="auto"/>
            <w:vAlign w:val="bottom"/>
          </w:tcPr>
          <w:p w:rsidR="00177502" w:rsidRPr="008E0FC9" w:rsidRDefault="00177502" w:rsidP="00177502">
            <w:pPr>
              <w:pStyle w:val="StandardBlock"/>
              <w:spacing w:before="60"/>
              <w:ind w:left="-113"/>
              <w:jc w:val="left"/>
              <w:rPr>
                <w:rFonts w:cs="Arial"/>
                <w:sz w:val="18"/>
                <w:szCs w:val="18"/>
              </w:rPr>
            </w:pPr>
          </w:p>
        </w:tc>
      </w:tr>
      <w:tr w:rsidR="00177502" w:rsidRPr="008E0FC9" w:rsidTr="00177502">
        <w:trPr>
          <w:trHeight w:val="230"/>
        </w:trPr>
        <w:tc>
          <w:tcPr>
            <w:tcW w:w="4403" w:type="dxa"/>
            <w:gridSpan w:val="3"/>
            <w:tcBorders>
              <w:bottom w:val="single" w:sz="4" w:space="0" w:color="auto"/>
            </w:tcBorders>
            <w:vAlign w:val="center"/>
          </w:tcPr>
          <w:p w:rsidR="00177502" w:rsidRPr="008E0FC9" w:rsidRDefault="00C453A2" w:rsidP="00177502">
            <w:pPr>
              <w:pStyle w:val="StandardBlock"/>
              <w:spacing w:before="60"/>
              <w:ind w:left="-96"/>
              <w:jc w:val="left"/>
              <w:rPr>
                <w:rFonts w:cs="Arial"/>
                <w:szCs w:val="22"/>
              </w:rPr>
            </w:pPr>
            <w:r w:rsidRPr="008E0FC9">
              <w:rPr>
                <w:szCs w:val="22"/>
              </w:rPr>
              <w:fldChar w:fldCharType="begin">
                <w:ffData>
                  <w:name w:val=""/>
                  <w:enabled/>
                  <w:calcOnExit w:val="0"/>
                  <w:textInput/>
                </w:ffData>
              </w:fldChar>
            </w:r>
            <w:r w:rsidR="00B64CAD" w:rsidRPr="008E0FC9">
              <w:rPr>
                <w:szCs w:val="22"/>
              </w:rPr>
              <w:instrText xml:space="preserve"> FORMTEXT </w:instrText>
            </w:r>
            <w:r w:rsidRPr="008E0FC9">
              <w:rPr>
                <w:szCs w:val="22"/>
              </w:rPr>
            </w:r>
            <w:r w:rsidRPr="008E0FC9">
              <w:rPr>
                <w:szCs w:val="22"/>
              </w:rPr>
              <w:fldChar w:fldCharType="separate"/>
            </w:r>
            <w:r w:rsidR="00B64CAD" w:rsidRPr="008E0FC9">
              <w:rPr>
                <w:szCs w:val="22"/>
              </w:rPr>
              <w:t>     </w:t>
            </w:r>
            <w:r w:rsidRPr="008E0FC9">
              <w:rPr>
                <w:szCs w:val="22"/>
              </w:rPr>
              <w:fldChar w:fldCharType="end"/>
            </w:r>
          </w:p>
        </w:tc>
        <w:tc>
          <w:tcPr>
            <w:tcW w:w="512" w:type="dxa"/>
            <w:vAlign w:val="center"/>
          </w:tcPr>
          <w:p w:rsidR="00177502" w:rsidRPr="008E0FC9" w:rsidRDefault="00177502" w:rsidP="00177502">
            <w:pPr>
              <w:pStyle w:val="StandardBlock"/>
              <w:jc w:val="left"/>
              <w:rPr>
                <w:rFonts w:cs="Arial"/>
                <w:szCs w:val="22"/>
              </w:rPr>
            </w:pPr>
          </w:p>
        </w:tc>
        <w:tc>
          <w:tcPr>
            <w:tcW w:w="4806" w:type="dxa"/>
            <w:gridSpan w:val="3"/>
            <w:shd w:val="clear" w:color="auto" w:fill="auto"/>
            <w:vAlign w:val="bottom"/>
          </w:tcPr>
          <w:p w:rsidR="00177502" w:rsidRPr="008E0FC9" w:rsidRDefault="00177502" w:rsidP="00177502">
            <w:pPr>
              <w:pStyle w:val="StandardBlock"/>
              <w:spacing w:before="60"/>
              <w:ind w:left="-113"/>
              <w:jc w:val="left"/>
              <w:rPr>
                <w:rFonts w:cs="Arial"/>
                <w:szCs w:val="22"/>
              </w:rPr>
            </w:pPr>
          </w:p>
        </w:tc>
      </w:tr>
      <w:tr w:rsidR="00177502" w:rsidRPr="008E0FC9" w:rsidTr="00177502">
        <w:trPr>
          <w:trHeight w:val="230"/>
        </w:trPr>
        <w:tc>
          <w:tcPr>
            <w:tcW w:w="4403" w:type="dxa"/>
            <w:gridSpan w:val="3"/>
            <w:tcBorders>
              <w:top w:val="single" w:sz="4" w:space="0" w:color="auto"/>
            </w:tcBorders>
          </w:tcPr>
          <w:p w:rsidR="00177502" w:rsidRPr="008E0FC9" w:rsidRDefault="00B64CAD" w:rsidP="00177502">
            <w:pPr>
              <w:pStyle w:val="StandardBlock"/>
              <w:spacing w:after="120"/>
              <w:ind w:left="-113"/>
              <w:jc w:val="left"/>
              <w:rPr>
                <w:szCs w:val="22"/>
              </w:rPr>
            </w:pPr>
            <w:r w:rsidRPr="008E0FC9">
              <w:rPr>
                <w:sz w:val="18"/>
                <w:szCs w:val="18"/>
              </w:rPr>
              <w:t>Schaeffler supplier no.</w:t>
            </w:r>
          </w:p>
        </w:tc>
        <w:tc>
          <w:tcPr>
            <w:tcW w:w="512" w:type="dxa"/>
          </w:tcPr>
          <w:p w:rsidR="00177502" w:rsidRPr="008E0FC9" w:rsidRDefault="00177502" w:rsidP="00177502">
            <w:pPr>
              <w:pStyle w:val="StandardBlock"/>
              <w:spacing w:after="120"/>
              <w:jc w:val="left"/>
              <w:rPr>
                <w:szCs w:val="22"/>
              </w:rPr>
            </w:pPr>
          </w:p>
        </w:tc>
        <w:tc>
          <w:tcPr>
            <w:tcW w:w="4806" w:type="dxa"/>
            <w:gridSpan w:val="3"/>
            <w:shd w:val="clear" w:color="auto" w:fill="auto"/>
            <w:vAlign w:val="bottom"/>
          </w:tcPr>
          <w:p w:rsidR="00177502" w:rsidRPr="008E0FC9" w:rsidRDefault="00177502" w:rsidP="00177502">
            <w:pPr>
              <w:pStyle w:val="StandardBlock"/>
              <w:spacing w:before="60"/>
              <w:ind w:left="-113"/>
              <w:jc w:val="left"/>
              <w:rPr>
                <w:szCs w:val="22"/>
              </w:rPr>
            </w:pPr>
          </w:p>
        </w:tc>
      </w:tr>
      <w:tr w:rsidR="00177502" w:rsidRPr="008E0FC9" w:rsidTr="00177502">
        <w:trPr>
          <w:trHeight w:hRule="exact" w:val="284"/>
        </w:trPr>
        <w:tc>
          <w:tcPr>
            <w:tcW w:w="1942" w:type="dxa"/>
            <w:vAlign w:val="bottom"/>
          </w:tcPr>
          <w:p w:rsidR="00177502" w:rsidRPr="008E0FC9" w:rsidRDefault="00C453A2" w:rsidP="00177502">
            <w:pPr>
              <w:pStyle w:val="StandardBlock"/>
              <w:ind w:left="-113"/>
              <w:jc w:val="left"/>
              <w:rPr>
                <w:szCs w:val="22"/>
              </w:rPr>
            </w:pPr>
            <w:r w:rsidRPr="008E0FC9">
              <w:rPr>
                <w:szCs w:val="22"/>
              </w:rPr>
              <w:fldChar w:fldCharType="begin">
                <w:ffData>
                  <w:name w:val=""/>
                  <w:enabled/>
                  <w:calcOnExit w:val="0"/>
                  <w:textInput/>
                </w:ffData>
              </w:fldChar>
            </w:r>
            <w:r w:rsidR="00B64CAD" w:rsidRPr="008E0FC9">
              <w:rPr>
                <w:szCs w:val="22"/>
              </w:rPr>
              <w:instrText xml:space="preserve"> FORMTEXT </w:instrText>
            </w:r>
            <w:r w:rsidRPr="008E0FC9">
              <w:rPr>
                <w:szCs w:val="22"/>
              </w:rPr>
            </w:r>
            <w:r w:rsidRPr="008E0FC9">
              <w:rPr>
                <w:szCs w:val="22"/>
              </w:rPr>
              <w:fldChar w:fldCharType="separate"/>
            </w:r>
            <w:r w:rsidR="00B64CAD" w:rsidRPr="008E0FC9">
              <w:rPr>
                <w:szCs w:val="22"/>
              </w:rPr>
              <w:t>     </w:t>
            </w:r>
            <w:r w:rsidRPr="008E0FC9">
              <w:rPr>
                <w:szCs w:val="22"/>
              </w:rPr>
              <w:fldChar w:fldCharType="end"/>
            </w:r>
          </w:p>
        </w:tc>
        <w:tc>
          <w:tcPr>
            <w:tcW w:w="236" w:type="dxa"/>
            <w:vAlign w:val="bottom"/>
          </w:tcPr>
          <w:p w:rsidR="00177502" w:rsidRPr="008E0FC9" w:rsidRDefault="00177502" w:rsidP="00177502">
            <w:pPr>
              <w:pStyle w:val="StandardBlock"/>
              <w:jc w:val="left"/>
              <w:rPr>
                <w:szCs w:val="22"/>
              </w:rPr>
            </w:pPr>
          </w:p>
        </w:tc>
        <w:tc>
          <w:tcPr>
            <w:tcW w:w="2225" w:type="dxa"/>
            <w:vAlign w:val="bottom"/>
          </w:tcPr>
          <w:p w:rsidR="00177502" w:rsidRPr="008E0FC9" w:rsidRDefault="00C453A2" w:rsidP="00177502">
            <w:pPr>
              <w:pStyle w:val="StandardBlock"/>
              <w:ind w:left="-73"/>
              <w:jc w:val="left"/>
              <w:rPr>
                <w:szCs w:val="22"/>
              </w:rPr>
            </w:pPr>
            <w:r w:rsidRPr="008E0FC9">
              <w:rPr>
                <w:szCs w:val="22"/>
              </w:rPr>
              <w:fldChar w:fldCharType="begin">
                <w:ffData>
                  <w:name w:val=""/>
                  <w:enabled/>
                  <w:calcOnExit w:val="0"/>
                  <w:textInput/>
                </w:ffData>
              </w:fldChar>
            </w:r>
            <w:r w:rsidR="00B64CAD" w:rsidRPr="008E0FC9">
              <w:rPr>
                <w:szCs w:val="22"/>
              </w:rPr>
              <w:instrText xml:space="preserve"> FORMTEXT </w:instrText>
            </w:r>
            <w:r w:rsidRPr="008E0FC9">
              <w:rPr>
                <w:szCs w:val="22"/>
              </w:rPr>
            </w:r>
            <w:r w:rsidRPr="008E0FC9">
              <w:rPr>
                <w:szCs w:val="22"/>
              </w:rPr>
              <w:fldChar w:fldCharType="separate"/>
            </w:r>
            <w:r w:rsidR="00B64CAD" w:rsidRPr="008E0FC9">
              <w:rPr>
                <w:szCs w:val="22"/>
              </w:rPr>
              <w:t>     </w:t>
            </w:r>
            <w:r w:rsidRPr="008E0FC9">
              <w:rPr>
                <w:szCs w:val="22"/>
              </w:rPr>
              <w:fldChar w:fldCharType="end"/>
            </w:r>
          </w:p>
        </w:tc>
        <w:tc>
          <w:tcPr>
            <w:tcW w:w="512" w:type="dxa"/>
            <w:vAlign w:val="bottom"/>
          </w:tcPr>
          <w:p w:rsidR="00177502" w:rsidRPr="008E0FC9" w:rsidRDefault="00177502" w:rsidP="00177502">
            <w:pPr>
              <w:pStyle w:val="StandardBlock"/>
              <w:jc w:val="left"/>
              <w:rPr>
                <w:szCs w:val="22"/>
              </w:rPr>
            </w:pPr>
          </w:p>
        </w:tc>
        <w:tc>
          <w:tcPr>
            <w:tcW w:w="1987" w:type="dxa"/>
            <w:tcBorders>
              <w:bottom w:val="single" w:sz="4" w:space="0" w:color="auto"/>
            </w:tcBorders>
            <w:shd w:val="clear" w:color="auto" w:fill="auto"/>
            <w:vAlign w:val="bottom"/>
          </w:tcPr>
          <w:p w:rsidR="00177502" w:rsidRPr="008E0FC9" w:rsidRDefault="00C453A2" w:rsidP="00177502">
            <w:pPr>
              <w:pStyle w:val="StandardBlock"/>
              <w:spacing w:before="60"/>
              <w:ind w:left="-122" w:right="-113" w:firstLine="14"/>
              <w:jc w:val="left"/>
              <w:rPr>
                <w:szCs w:val="22"/>
              </w:rPr>
            </w:pPr>
            <w:r w:rsidRPr="008E0FC9">
              <w:rPr>
                <w:szCs w:val="22"/>
              </w:rPr>
              <w:fldChar w:fldCharType="begin">
                <w:ffData>
                  <w:name w:val=""/>
                  <w:enabled/>
                  <w:calcOnExit w:val="0"/>
                  <w:textInput/>
                </w:ffData>
              </w:fldChar>
            </w:r>
            <w:r w:rsidR="00B64CAD" w:rsidRPr="008E0FC9">
              <w:rPr>
                <w:szCs w:val="22"/>
              </w:rPr>
              <w:instrText xml:space="preserve"> FORMTEXT </w:instrText>
            </w:r>
            <w:r w:rsidRPr="008E0FC9">
              <w:rPr>
                <w:szCs w:val="22"/>
              </w:rPr>
            </w:r>
            <w:r w:rsidRPr="008E0FC9">
              <w:rPr>
                <w:szCs w:val="22"/>
              </w:rPr>
              <w:fldChar w:fldCharType="separate"/>
            </w:r>
            <w:r w:rsidR="00B64CAD" w:rsidRPr="008E0FC9">
              <w:rPr>
                <w:szCs w:val="22"/>
              </w:rPr>
              <w:t>     </w:t>
            </w:r>
            <w:r w:rsidRPr="008E0FC9">
              <w:rPr>
                <w:szCs w:val="22"/>
              </w:rPr>
              <w:fldChar w:fldCharType="end"/>
            </w:r>
          </w:p>
        </w:tc>
        <w:tc>
          <w:tcPr>
            <w:tcW w:w="236" w:type="dxa"/>
            <w:shd w:val="clear" w:color="auto" w:fill="auto"/>
            <w:vAlign w:val="bottom"/>
          </w:tcPr>
          <w:p w:rsidR="00177502" w:rsidRPr="008E0FC9" w:rsidRDefault="00177502" w:rsidP="00177502">
            <w:pPr>
              <w:pStyle w:val="StandardBlock"/>
              <w:spacing w:before="60"/>
              <w:jc w:val="left"/>
              <w:rPr>
                <w:szCs w:val="22"/>
              </w:rPr>
            </w:pPr>
          </w:p>
        </w:tc>
        <w:tc>
          <w:tcPr>
            <w:tcW w:w="2583" w:type="dxa"/>
            <w:vAlign w:val="bottom"/>
          </w:tcPr>
          <w:p w:rsidR="00177502" w:rsidRPr="008E0FC9" w:rsidRDefault="00C453A2" w:rsidP="00177502">
            <w:pPr>
              <w:pStyle w:val="StandardBlock"/>
              <w:spacing w:before="60"/>
              <w:ind w:left="-92"/>
              <w:jc w:val="left"/>
              <w:rPr>
                <w:szCs w:val="22"/>
              </w:rPr>
            </w:pPr>
            <w:r w:rsidRPr="008E0FC9">
              <w:rPr>
                <w:szCs w:val="22"/>
              </w:rPr>
              <w:fldChar w:fldCharType="begin">
                <w:ffData>
                  <w:name w:val=""/>
                  <w:enabled/>
                  <w:calcOnExit w:val="0"/>
                  <w:textInput/>
                </w:ffData>
              </w:fldChar>
            </w:r>
            <w:r w:rsidR="00B64CAD" w:rsidRPr="008E0FC9">
              <w:rPr>
                <w:szCs w:val="22"/>
              </w:rPr>
              <w:instrText xml:space="preserve"> FORMTEXT </w:instrText>
            </w:r>
            <w:r w:rsidRPr="008E0FC9">
              <w:rPr>
                <w:szCs w:val="22"/>
              </w:rPr>
            </w:r>
            <w:r w:rsidRPr="008E0FC9">
              <w:rPr>
                <w:szCs w:val="22"/>
              </w:rPr>
              <w:fldChar w:fldCharType="separate"/>
            </w:r>
            <w:r w:rsidR="00B64CAD" w:rsidRPr="008E0FC9">
              <w:rPr>
                <w:szCs w:val="22"/>
              </w:rPr>
              <w:t>     </w:t>
            </w:r>
            <w:r w:rsidRPr="008E0FC9">
              <w:rPr>
                <w:szCs w:val="22"/>
              </w:rPr>
              <w:fldChar w:fldCharType="end"/>
            </w:r>
          </w:p>
        </w:tc>
      </w:tr>
      <w:tr w:rsidR="00177502" w:rsidRPr="008E0FC9" w:rsidTr="00177502">
        <w:trPr>
          <w:trHeight w:hRule="exact" w:val="23"/>
        </w:trPr>
        <w:tc>
          <w:tcPr>
            <w:tcW w:w="1942" w:type="dxa"/>
            <w:tcBorders>
              <w:top w:val="single" w:sz="4" w:space="0" w:color="auto"/>
            </w:tcBorders>
          </w:tcPr>
          <w:p w:rsidR="00177502" w:rsidRPr="008E0FC9" w:rsidRDefault="00177502" w:rsidP="00177502">
            <w:pPr>
              <w:pStyle w:val="StandardBlock"/>
              <w:jc w:val="left"/>
              <w:rPr>
                <w:szCs w:val="22"/>
              </w:rPr>
            </w:pPr>
          </w:p>
        </w:tc>
        <w:tc>
          <w:tcPr>
            <w:tcW w:w="236" w:type="dxa"/>
          </w:tcPr>
          <w:p w:rsidR="00177502" w:rsidRPr="008E0FC9" w:rsidRDefault="00177502" w:rsidP="00177502">
            <w:pPr>
              <w:pStyle w:val="StandardBlock"/>
              <w:jc w:val="left"/>
              <w:rPr>
                <w:szCs w:val="22"/>
              </w:rPr>
            </w:pPr>
          </w:p>
        </w:tc>
        <w:tc>
          <w:tcPr>
            <w:tcW w:w="2225" w:type="dxa"/>
            <w:tcBorders>
              <w:top w:val="single" w:sz="4" w:space="0" w:color="auto"/>
            </w:tcBorders>
          </w:tcPr>
          <w:p w:rsidR="00177502" w:rsidRPr="008E0FC9" w:rsidRDefault="00177502" w:rsidP="00177502">
            <w:pPr>
              <w:pStyle w:val="StandardBlock"/>
              <w:jc w:val="left"/>
              <w:rPr>
                <w:szCs w:val="22"/>
              </w:rPr>
            </w:pPr>
          </w:p>
        </w:tc>
        <w:tc>
          <w:tcPr>
            <w:tcW w:w="512" w:type="dxa"/>
          </w:tcPr>
          <w:p w:rsidR="00177502" w:rsidRPr="008E0FC9" w:rsidRDefault="00177502" w:rsidP="00177502">
            <w:pPr>
              <w:pStyle w:val="StandardBlock"/>
              <w:jc w:val="left"/>
              <w:rPr>
                <w:szCs w:val="22"/>
              </w:rPr>
            </w:pPr>
          </w:p>
        </w:tc>
        <w:tc>
          <w:tcPr>
            <w:tcW w:w="1987" w:type="dxa"/>
            <w:tcBorders>
              <w:top w:val="single" w:sz="4" w:space="0" w:color="auto"/>
            </w:tcBorders>
            <w:shd w:val="clear" w:color="auto" w:fill="auto"/>
          </w:tcPr>
          <w:p w:rsidR="00177502" w:rsidRPr="008E0FC9" w:rsidRDefault="00177502" w:rsidP="00177502">
            <w:pPr>
              <w:pStyle w:val="StandardBlock"/>
              <w:jc w:val="left"/>
              <w:rPr>
                <w:szCs w:val="22"/>
              </w:rPr>
            </w:pPr>
          </w:p>
        </w:tc>
        <w:tc>
          <w:tcPr>
            <w:tcW w:w="236" w:type="dxa"/>
            <w:shd w:val="clear" w:color="auto" w:fill="auto"/>
          </w:tcPr>
          <w:p w:rsidR="00177502" w:rsidRPr="008E0FC9" w:rsidRDefault="00177502" w:rsidP="00177502">
            <w:pPr>
              <w:pStyle w:val="StandardBlock"/>
              <w:jc w:val="left"/>
              <w:rPr>
                <w:szCs w:val="22"/>
              </w:rPr>
            </w:pPr>
          </w:p>
        </w:tc>
        <w:tc>
          <w:tcPr>
            <w:tcW w:w="2583" w:type="dxa"/>
            <w:tcBorders>
              <w:top w:val="single" w:sz="4" w:space="0" w:color="auto"/>
            </w:tcBorders>
          </w:tcPr>
          <w:p w:rsidR="00177502" w:rsidRPr="008E0FC9" w:rsidRDefault="00177502" w:rsidP="00177502">
            <w:pPr>
              <w:pStyle w:val="StandardBlock"/>
              <w:jc w:val="left"/>
              <w:rPr>
                <w:szCs w:val="22"/>
              </w:rPr>
            </w:pPr>
          </w:p>
        </w:tc>
      </w:tr>
      <w:tr w:rsidR="00177502" w:rsidRPr="008E0FC9" w:rsidTr="00177502">
        <w:trPr>
          <w:trHeight w:val="50"/>
        </w:trPr>
        <w:tc>
          <w:tcPr>
            <w:tcW w:w="1942" w:type="dxa"/>
          </w:tcPr>
          <w:p w:rsidR="00177502" w:rsidRPr="008E0FC9" w:rsidRDefault="00B64CAD" w:rsidP="00177502">
            <w:pPr>
              <w:pStyle w:val="StandardBlock"/>
              <w:ind w:left="-113"/>
              <w:jc w:val="left"/>
              <w:rPr>
                <w:sz w:val="18"/>
                <w:szCs w:val="18"/>
              </w:rPr>
            </w:pPr>
            <w:r w:rsidRPr="008E0FC9">
              <w:rPr>
                <w:sz w:val="18"/>
                <w:szCs w:val="18"/>
              </w:rPr>
              <w:t>Place</w:t>
            </w:r>
          </w:p>
        </w:tc>
        <w:tc>
          <w:tcPr>
            <w:tcW w:w="236" w:type="dxa"/>
          </w:tcPr>
          <w:p w:rsidR="00177502" w:rsidRPr="008E0FC9" w:rsidRDefault="00177502" w:rsidP="00177502">
            <w:pPr>
              <w:pStyle w:val="StandardBlock"/>
              <w:ind w:left="-113"/>
              <w:jc w:val="left"/>
              <w:rPr>
                <w:sz w:val="18"/>
                <w:szCs w:val="18"/>
              </w:rPr>
            </w:pPr>
          </w:p>
        </w:tc>
        <w:tc>
          <w:tcPr>
            <w:tcW w:w="2225" w:type="dxa"/>
          </w:tcPr>
          <w:p w:rsidR="00177502" w:rsidRPr="008E0FC9" w:rsidRDefault="00B64CAD" w:rsidP="00177502">
            <w:pPr>
              <w:pStyle w:val="StandardBlock"/>
              <w:ind w:left="-113"/>
              <w:jc w:val="left"/>
              <w:rPr>
                <w:sz w:val="18"/>
                <w:szCs w:val="18"/>
              </w:rPr>
            </w:pPr>
            <w:r w:rsidRPr="008E0FC9">
              <w:rPr>
                <w:sz w:val="18"/>
                <w:szCs w:val="18"/>
              </w:rPr>
              <w:t>Date</w:t>
            </w:r>
          </w:p>
        </w:tc>
        <w:tc>
          <w:tcPr>
            <w:tcW w:w="512" w:type="dxa"/>
          </w:tcPr>
          <w:p w:rsidR="00177502" w:rsidRPr="008E0FC9" w:rsidRDefault="00177502" w:rsidP="00177502">
            <w:pPr>
              <w:pStyle w:val="StandardBlock"/>
              <w:ind w:left="-113"/>
              <w:jc w:val="left"/>
              <w:rPr>
                <w:sz w:val="18"/>
                <w:szCs w:val="18"/>
              </w:rPr>
            </w:pPr>
          </w:p>
        </w:tc>
        <w:tc>
          <w:tcPr>
            <w:tcW w:w="1987" w:type="dxa"/>
            <w:shd w:val="clear" w:color="auto" w:fill="auto"/>
          </w:tcPr>
          <w:p w:rsidR="00177502" w:rsidRPr="008E0FC9" w:rsidRDefault="00B64CAD" w:rsidP="00177502">
            <w:pPr>
              <w:pStyle w:val="StandardBlock"/>
              <w:ind w:left="-113"/>
              <w:jc w:val="left"/>
              <w:rPr>
                <w:sz w:val="18"/>
                <w:szCs w:val="18"/>
              </w:rPr>
            </w:pPr>
            <w:r w:rsidRPr="008E0FC9">
              <w:rPr>
                <w:sz w:val="18"/>
                <w:szCs w:val="18"/>
              </w:rPr>
              <w:t>Place</w:t>
            </w:r>
          </w:p>
        </w:tc>
        <w:tc>
          <w:tcPr>
            <w:tcW w:w="236" w:type="dxa"/>
            <w:shd w:val="clear" w:color="auto" w:fill="auto"/>
          </w:tcPr>
          <w:p w:rsidR="00177502" w:rsidRPr="008E0FC9" w:rsidRDefault="00177502" w:rsidP="00177502">
            <w:pPr>
              <w:pStyle w:val="StandardBlock"/>
              <w:ind w:left="-113"/>
              <w:jc w:val="left"/>
              <w:rPr>
                <w:sz w:val="18"/>
                <w:szCs w:val="18"/>
              </w:rPr>
            </w:pPr>
          </w:p>
        </w:tc>
        <w:tc>
          <w:tcPr>
            <w:tcW w:w="2583" w:type="dxa"/>
          </w:tcPr>
          <w:p w:rsidR="00177502" w:rsidRPr="008E0FC9" w:rsidRDefault="00B64CAD" w:rsidP="00177502">
            <w:pPr>
              <w:pStyle w:val="StandardBlock"/>
              <w:ind w:left="-113"/>
              <w:jc w:val="left"/>
              <w:rPr>
                <w:sz w:val="18"/>
                <w:szCs w:val="18"/>
              </w:rPr>
            </w:pPr>
            <w:r w:rsidRPr="008E0FC9">
              <w:rPr>
                <w:sz w:val="18"/>
                <w:szCs w:val="18"/>
              </w:rPr>
              <w:t>Date</w:t>
            </w:r>
          </w:p>
        </w:tc>
      </w:tr>
      <w:tr w:rsidR="00177502" w:rsidRPr="008E0FC9" w:rsidTr="00177502">
        <w:trPr>
          <w:trHeight w:hRule="exact" w:val="567"/>
        </w:trPr>
        <w:tc>
          <w:tcPr>
            <w:tcW w:w="1942" w:type="dxa"/>
          </w:tcPr>
          <w:p w:rsidR="00177502" w:rsidRPr="008E0FC9" w:rsidRDefault="00177502" w:rsidP="00177502">
            <w:pPr>
              <w:pStyle w:val="StandardBlock"/>
              <w:ind w:left="-113"/>
              <w:jc w:val="left"/>
              <w:rPr>
                <w:szCs w:val="22"/>
              </w:rPr>
            </w:pPr>
          </w:p>
        </w:tc>
        <w:tc>
          <w:tcPr>
            <w:tcW w:w="236" w:type="dxa"/>
          </w:tcPr>
          <w:p w:rsidR="00177502" w:rsidRPr="008E0FC9" w:rsidRDefault="00177502" w:rsidP="00177502">
            <w:pPr>
              <w:pStyle w:val="StandardBlock"/>
              <w:ind w:left="-113"/>
              <w:jc w:val="left"/>
              <w:rPr>
                <w:szCs w:val="22"/>
              </w:rPr>
            </w:pPr>
          </w:p>
        </w:tc>
        <w:tc>
          <w:tcPr>
            <w:tcW w:w="2225" w:type="dxa"/>
          </w:tcPr>
          <w:p w:rsidR="00177502" w:rsidRPr="008E0FC9" w:rsidRDefault="00177502" w:rsidP="00177502">
            <w:pPr>
              <w:pStyle w:val="StandardBlock"/>
              <w:ind w:left="-113"/>
              <w:jc w:val="left"/>
              <w:rPr>
                <w:szCs w:val="22"/>
              </w:rPr>
            </w:pPr>
          </w:p>
        </w:tc>
        <w:tc>
          <w:tcPr>
            <w:tcW w:w="512" w:type="dxa"/>
          </w:tcPr>
          <w:p w:rsidR="00177502" w:rsidRPr="008E0FC9" w:rsidRDefault="00177502" w:rsidP="00177502">
            <w:pPr>
              <w:pStyle w:val="StandardBlock"/>
              <w:ind w:left="-113"/>
              <w:jc w:val="left"/>
              <w:rPr>
                <w:szCs w:val="22"/>
              </w:rPr>
            </w:pPr>
          </w:p>
        </w:tc>
        <w:tc>
          <w:tcPr>
            <w:tcW w:w="1987" w:type="dxa"/>
            <w:shd w:val="clear" w:color="auto" w:fill="auto"/>
          </w:tcPr>
          <w:p w:rsidR="00177502" w:rsidRPr="008E0FC9" w:rsidRDefault="00177502" w:rsidP="00177502">
            <w:pPr>
              <w:pStyle w:val="StandardBlock"/>
              <w:ind w:left="-113"/>
              <w:jc w:val="left"/>
              <w:rPr>
                <w:szCs w:val="22"/>
              </w:rPr>
            </w:pPr>
          </w:p>
        </w:tc>
        <w:tc>
          <w:tcPr>
            <w:tcW w:w="236" w:type="dxa"/>
            <w:shd w:val="clear" w:color="auto" w:fill="auto"/>
          </w:tcPr>
          <w:p w:rsidR="00177502" w:rsidRPr="008E0FC9" w:rsidRDefault="00177502" w:rsidP="00177502">
            <w:pPr>
              <w:pStyle w:val="StandardBlock"/>
              <w:ind w:left="-113"/>
              <w:jc w:val="left"/>
              <w:rPr>
                <w:szCs w:val="22"/>
              </w:rPr>
            </w:pPr>
          </w:p>
        </w:tc>
        <w:tc>
          <w:tcPr>
            <w:tcW w:w="2583" w:type="dxa"/>
          </w:tcPr>
          <w:p w:rsidR="00177502" w:rsidRPr="008E0FC9" w:rsidRDefault="00177502" w:rsidP="00177502">
            <w:pPr>
              <w:pStyle w:val="StandardBlock"/>
              <w:ind w:left="-113"/>
              <w:jc w:val="left"/>
              <w:rPr>
                <w:szCs w:val="22"/>
              </w:rPr>
            </w:pPr>
          </w:p>
        </w:tc>
      </w:tr>
      <w:tr w:rsidR="00177502" w:rsidRPr="008E0FC9" w:rsidTr="00177502">
        <w:trPr>
          <w:trHeight w:hRule="exact" w:val="284"/>
        </w:trPr>
        <w:tc>
          <w:tcPr>
            <w:tcW w:w="1942" w:type="dxa"/>
            <w:tcBorders>
              <w:bottom w:val="single" w:sz="4" w:space="0" w:color="auto"/>
            </w:tcBorders>
            <w:vAlign w:val="bottom"/>
          </w:tcPr>
          <w:p w:rsidR="00177502" w:rsidRPr="008E0FC9" w:rsidRDefault="00C453A2" w:rsidP="00177502">
            <w:pPr>
              <w:pStyle w:val="StandardBlock"/>
              <w:ind w:left="-113"/>
              <w:jc w:val="left"/>
              <w:rPr>
                <w:szCs w:val="22"/>
              </w:rPr>
            </w:pPr>
            <w:r w:rsidRPr="008E0FC9">
              <w:rPr>
                <w:szCs w:val="22"/>
              </w:rPr>
              <w:fldChar w:fldCharType="begin">
                <w:ffData>
                  <w:name w:val=""/>
                  <w:enabled/>
                  <w:calcOnExit w:val="0"/>
                  <w:textInput/>
                </w:ffData>
              </w:fldChar>
            </w:r>
            <w:r w:rsidR="00B64CAD" w:rsidRPr="008E0FC9">
              <w:rPr>
                <w:szCs w:val="22"/>
              </w:rPr>
              <w:instrText xml:space="preserve"> FORMTEXT </w:instrText>
            </w:r>
            <w:r w:rsidRPr="008E0FC9">
              <w:rPr>
                <w:szCs w:val="22"/>
              </w:rPr>
            </w:r>
            <w:r w:rsidRPr="008E0FC9">
              <w:rPr>
                <w:szCs w:val="22"/>
              </w:rPr>
              <w:fldChar w:fldCharType="separate"/>
            </w:r>
            <w:r w:rsidR="00B64CAD" w:rsidRPr="008E0FC9">
              <w:rPr>
                <w:szCs w:val="22"/>
              </w:rPr>
              <w:t>     </w:t>
            </w:r>
            <w:r w:rsidRPr="008E0FC9">
              <w:rPr>
                <w:szCs w:val="22"/>
              </w:rPr>
              <w:fldChar w:fldCharType="end"/>
            </w:r>
          </w:p>
        </w:tc>
        <w:tc>
          <w:tcPr>
            <w:tcW w:w="236" w:type="dxa"/>
            <w:vAlign w:val="bottom"/>
          </w:tcPr>
          <w:p w:rsidR="00177502" w:rsidRPr="008E0FC9" w:rsidRDefault="00177502" w:rsidP="00177502">
            <w:pPr>
              <w:pStyle w:val="StandardBlock"/>
              <w:ind w:left="-113"/>
              <w:jc w:val="left"/>
              <w:rPr>
                <w:szCs w:val="22"/>
              </w:rPr>
            </w:pPr>
          </w:p>
        </w:tc>
        <w:tc>
          <w:tcPr>
            <w:tcW w:w="2225" w:type="dxa"/>
            <w:tcBorders>
              <w:bottom w:val="single" w:sz="4" w:space="0" w:color="auto"/>
            </w:tcBorders>
            <w:vAlign w:val="bottom"/>
          </w:tcPr>
          <w:p w:rsidR="00177502" w:rsidRPr="008E0FC9" w:rsidRDefault="00177502" w:rsidP="00177502">
            <w:pPr>
              <w:pStyle w:val="StandardBlock"/>
              <w:ind w:left="-113"/>
              <w:jc w:val="left"/>
              <w:rPr>
                <w:szCs w:val="22"/>
              </w:rPr>
            </w:pPr>
          </w:p>
        </w:tc>
        <w:tc>
          <w:tcPr>
            <w:tcW w:w="512" w:type="dxa"/>
            <w:vAlign w:val="bottom"/>
          </w:tcPr>
          <w:p w:rsidR="00177502" w:rsidRPr="008E0FC9" w:rsidRDefault="00177502" w:rsidP="00177502">
            <w:pPr>
              <w:pStyle w:val="StandardBlock"/>
              <w:ind w:left="-113"/>
              <w:jc w:val="left"/>
              <w:rPr>
                <w:szCs w:val="22"/>
              </w:rPr>
            </w:pPr>
          </w:p>
        </w:tc>
        <w:tc>
          <w:tcPr>
            <w:tcW w:w="1987" w:type="dxa"/>
            <w:tcBorders>
              <w:bottom w:val="single" w:sz="4" w:space="0" w:color="auto"/>
            </w:tcBorders>
            <w:shd w:val="clear" w:color="auto" w:fill="auto"/>
            <w:vAlign w:val="bottom"/>
          </w:tcPr>
          <w:p w:rsidR="00177502" w:rsidRPr="008E0FC9" w:rsidRDefault="00C453A2" w:rsidP="00177502">
            <w:pPr>
              <w:pStyle w:val="StandardBlock"/>
              <w:ind w:left="-113"/>
              <w:jc w:val="left"/>
              <w:rPr>
                <w:szCs w:val="22"/>
              </w:rPr>
            </w:pPr>
            <w:r w:rsidRPr="008E0FC9">
              <w:rPr>
                <w:szCs w:val="22"/>
              </w:rPr>
              <w:fldChar w:fldCharType="begin">
                <w:ffData>
                  <w:name w:val=""/>
                  <w:enabled/>
                  <w:calcOnExit w:val="0"/>
                  <w:textInput/>
                </w:ffData>
              </w:fldChar>
            </w:r>
            <w:r w:rsidR="00B64CAD" w:rsidRPr="008E0FC9">
              <w:rPr>
                <w:szCs w:val="22"/>
              </w:rPr>
              <w:instrText xml:space="preserve"> FORMTEXT </w:instrText>
            </w:r>
            <w:r w:rsidRPr="008E0FC9">
              <w:rPr>
                <w:szCs w:val="22"/>
              </w:rPr>
            </w:r>
            <w:r w:rsidRPr="008E0FC9">
              <w:rPr>
                <w:szCs w:val="22"/>
              </w:rPr>
              <w:fldChar w:fldCharType="separate"/>
            </w:r>
            <w:r w:rsidR="00B64CAD" w:rsidRPr="008E0FC9">
              <w:rPr>
                <w:szCs w:val="22"/>
              </w:rPr>
              <w:t>     </w:t>
            </w:r>
            <w:r w:rsidRPr="008E0FC9">
              <w:rPr>
                <w:szCs w:val="22"/>
              </w:rPr>
              <w:fldChar w:fldCharType="end"/>
            </w:r>
          </w:p>
        </w:tc>
        <w:tc>
          <w:tcPr>
            <w:tcW w:w="236" w:type="dxa"/>
            <w:shd w:val="clear" w:color="auto" w:fill="auto"/>
            <w:vAlign w:val="bottom"/>
          </w:tcPr>
          <w:p w:rsidR="00177502" w:rsidRPr="008E0FC9" w:rsidRDefault="00177502" w:rsidP="00177502">
            <w:pPr>
              <w:pStyle w:val="StandardBlock"/>
              <w:ind w:left="-113"/>
              <w:jc w:val="left"/>
              <w:rPr>
                <w:szCs w:val="22"/>
              </w:rPr>
            </w:pPr>
          </w:p>
        </w:tc>
        <w:tc>
          <w:tcPr>
            <w:tcW w:w="2583" w:type="dxa"/>
            <w:tcBorders>
              <w:bottom w:val="single" w:sz="4" w:space="0" w:color="auto"/>
            </w:tcBorders>
            <w:vAlign w:val="bottom"/>
          </w:tcPr>
          <w:p w:rsidR="00177502" w:rsidRPr="008E0FC9" w:rsidRDefault="00177502" w:rsidP="00177502">
            <w:pPr>
              <w:pStyle w:val="StandardBlock"/>
              <w:ind w:left="-113"/>
              <w:jc w:val="left"/>
              <w:rPr>
                <w:szCs w:val="22"/>
              </w:rPr>
            </w:pPr>
          </w:p>
        </w:tc>
      </w:tr>
      <w:tr w:rsidR="00177502" w:rsidRPr="008E0FC9" w:rsidTr="00177502">
        <w:trPr>
          <w:trHeight w:hRule="exact" w:val="23"/>
        </w:trPr>
        <w:tc>
          <w:tcPr>
            <w:tcW w:w="1942" w:type="dxa"/>
            <w:tcBorders>
              <w:top w:val="single" w:sz="4" w:space="0" w:color="auto"/>
            </w:tcBorders>
          </w:tcPr>
          <w:p w:rsidR="00177502" w:rsidRPr="008E0FC9" w:rsidRDefault="00177502" w:rsidP="00177502">
            <w:pPr>
              <w:pStyle w:val="StandardBlock"/>
              <w:ind w:left="-113"/>
              <w:jc w:val="left"/>
              <w:rPr>
                <w:szCs w:val="22"/>
              </w:rPr>
            </w:pPr>
          </w:p>
        </w:tc>
        <w:tc>
          <w:tcPr>
            <w:tcW w:w="236" w:type="dxa"/>
          </w:tcPr>
          <w:p w:rsidR="00177502" w:rsidRPr="008E0FC9" w:rsidRDefault="00177502" w:rsidP="00177502">
            <w:pPr>
              <w:pStyle w:val="StandardBlock"/>
              <w:ind w:left="-113"/>
              <w:jc w:val="left"/>
              <w:rPr>
                <w:szCs w:val="22"/>
              </w:rPr>
            </w:pPr>
          </w:p>
        </w:tc>
        <w:tc>
          <w:tcPr>
            <w:tcW w:w="2225" w:type="dxa"/>
            <w:tcBorders>
              <w:top w:val="single" w:sz="4" w:space="0" w:color="auto"/>
            </w:tcBorders>
          </w:tcPr>
          <w:p w:rsidR="00177502" w:rsidRPr="008E0FC9" w:rsidRDefault="00177502" w:rsidP="00177502">
            <w:pPr>
              <w:pStyle w:val="StandardBlock"/>
              <w:ind w:left="-113"/>
              <w:jc w:val="left"/>
              <w:rPr>
                <w:szCs w:val="22"/>
              </w:rPr>
            </w:pPr>
          </w:p>
        </w:tc>
        <w:tc>
          <w:tcPr>
            <w:tcW w:w="512" w:type="dxa"/>
          </w:tcPr>
          <w:p w:rsidR="00177502" w:rsidRPr="008E0FC9" w:rsidRDefault="00177502" w:rsidP="00177502">
            <w:pPr>
              <w:pStyle w:val="StandardBlock"/>
              <w:ind w:left="-113"/>
              <w:jc w:val="left"/>
              <w:rPr>
                <w:szCs w:val="22"/>
              </w:rPr>
            </w:pPr>
          </w:p>
        </w:tc>
        <w:tc>
          <w:tcPr>
            <w:tcW w:w="1987" w:type="dxa"/>
            <w:tcBorders>
              <w:top w:val="single" w:sz="4" w:space="0" w:color="auto"/>
            </w:tcBorders>
            <w:shd w:val="clear" w:color="auto" w:fill="auto"/>
          </w:tcPr>
          <w:p w:rsidR="00177502" w:rsidRPr="008E0FC9" w:rsidRDefault="00177502" w:rsidP="00177502">
            <w:pPr>
              <w:pStyle w:val="StandardBlock"/>
              <w:ind w:left="-113"/>
              <w:jc w:val="left"/>
              <w:rPr>
                <w:szCs w:val="22"/>
              </w:rPr>
            </w:pPr>
          </w:p>
        </w:tc>
        <w:tc>
          <w:tcPr>
            <w:tcW w:w="236" w:type="dxa"/>
            <w:shd w:val="clear" w:color="auto" w:fill="auto"/>
          </w:tcPr>
          <w:p w:rsidR="00177502" w:rsidRPr="008E0FC9" w:rsidRDefault="00177502" w:rsidP="00177502">
            <w:pPr>
              <w:pStyle w:val="StandardBlock"/>
              <w:ind w:left="-113"/>
              <w:jc w:val="left"/>
              <w:rPr>
                <w:szCs w:val="22"/>
              </w:rPr>
            </w:pPr>
          </w:p>
        </w:tc>
        <w:tc>
          <w:tcPr>
            <w:tcW w:w="2583" w:type="dxa"/>
            <w:tcBorders>
              <w:top w:val="single" w:sz="4" w:space="0" w:color="auto"/>
            </w:tcBorders>
          </w:tcPr>
          <w:p w:rsidR="00177502" w:rsidRPr="008E0FC9" w:rsidRDefault="00177502" w:rsidP="00177502">
            <w:pPr>
              <w:pStyle w:val="StandardBlock"/>
              <w:ind w:left="-113"/>
              <w:jc w:val="left"/>
              <w:rPr>
                <w:szCs w:val="22"/>
              </w:rPr>
            </w:pPr>
          </w:p>
        </w:tc>
      </w:tr>
      <w:tr w:rsidR="00177502" w:rsidRPr="008E0FC9" w:rsidTr="00177502">
        <w:tc>
          <w:tcPr>
            <w:tcW w:w="1942" w:type="dxa"/>
          </w:tcPr>
          <w:p w:rsidR="00177502" w:rsidRPr="008E0FC9" w:rsidRDefault="00B64CAD" w:rsidP="00177502">
            <w:pPr>
              <w:pStyle w:val="StandardBlock"/>
              <w:ind w:left="-113"/>
              <w:jc w:val="left"/>
              <w:rPr>
                <w:sz w:val="18"/>
                <w:szCs w:val="18"/>
              </w:rPr>
            </w:pPr>
            <w:r w:rsidRPr="008E0FC9">
              <w:rPr>
                <w:sz w:val="18"/>
                <w:szCs w:val="18"/>
              </w:rPr>
              <w:t>Name</w:t>
            </w:r>
          </w:p>
        </w:tc>
        <w:tc>
          <w:tcPr>
            <w:tcW w:w="236" w:type="dxa"/>
          </w:tcPr>
          <w:p w:rsidR="00177502" w:rsidRPr="008E0FC9" w:rsidRDefault="00177502" w:rsidP="00177502">
            <w:pPr>
              <w:pStyle w:val="StandardBlock"/>
              <w:ind w:left="-113"/>
              <w:jc w:val="left"/>
              <w:rPr>
                <w:sz w:val="18"/>
                <w:szCs w:val="18"/>
              </w:rPr>
            </w:pPr>
          </w:p>
        </w:tc>
        <w:tc>
          <w:tcPr>
            <w:tcW w:w="2225" w:type="dxa"/>
          </w:tcPr>
          <w:p w:rsidR="00177502" w:rsidRPr="008E0FC9" w:rsidRDefault="00B64CAD" w:rsidP="00177502">
            <w:pPr>
              <w:pStyle w:val="StandardBlock"/>
              <w:ind w:left="-113"/>
              <w:jc w:val="left"/>
              <w:rPr>
                <w:sz w:val="18"/>
                <w:szCs w:val="18"/>
              </w:rPr>
            </w:pPr>
            <w:r w:rsidRPr="008E0FC9">
              <w:rPr>
                <w:sz w:val="18"/>
                <w:szCs w:val="18"/>
              </w:rPr>
              <w:t>Signature</w:t>
            </w:r>
          </w:p>
        </w:tc>
        <w:tc>
          <w:tcPr>
            <w:tcW w:w="512" w:type="dxa"/>
          </w:tcPr>
          <w:p w:rsidR="00177502" w:rsidRPr="008E0FC9" w:rsidRDefault="00177502" w:rsidP="00177502">
            <w:pPr>
              <w:pStyle w:val="StandardBlock"/>
              <w:ind w:left="-113"/>
              <w:jc w:val="left"/>
              <w:rPr>
                <w:sz w:val="18"/>
                <w:szCs w:val="18"/>
              </w:rPr>
            </w:pPr>
          </w:p>
        </w:tc>
        <w:tc>
          <w:tcPr>
            <w:tcW w:w="1987" w:type="dxa"/>
            <w:shd w:val="clear" w:color="auto" w:fill="auto"/>
          </w:tcPr>
          <w:p w:rsidR="00177502" w:rsidRPr="008E0FC9" w:rsidRDefault="00B64CAD" w:rsidP="00177502">
            <w:pPr>
              <w:pStyle w:val="StandardBlock"/>
              <w:ind w:left="-113"/>
              <w:jc w:val="left"/>
              <w:rPr>
                <w:sz w:val="18"/>
                <w:szCs w:val="18"/>
              </w:rPr>
            </w:pPr>
            <w:r w:rsidRPr="008E0FC9">
              <w:rPr>
                <w:sz w:val="18"/>
                <w:szCs w:val="18"/>
              </w:rPr>
              <w:t>Name</w:t>
            </w:r>
          </w:p>
        </w:tc>
        <w:tc>
          <w:tcPr>
            <w:tcW w:w="236" w:type="dxa"/>
            <w:shd w:val="clear" w:color="auto" w:fill="auto"/>
          </w:tcPr>
          <w:p w:rsidR="00177502" w:rsidRPr="008E0FC9" w:rsidRDefault="00177502" w:rsidP="00177502">
            <w:pPr>
              <w:pStyle w:val="StandardBlock"/>
              <w:ind w:left="-113"/>
              <w:jc w:val="left"/>
              <w:rPr>
                <w:sz w:val="18"/>
                <w:szCs w:val="18"/>
              </w:rPr>
            </w:pPr>
          </w:p>
        </w:tc>
        <w:tc>
          <w:tcPr>
            <w:tcW w:w="2583" w:type="dxa"/>
          </w:tcPr>
          <w:p w:rsidR="00177502" w:rsidRPr="008E0FC9" w:rsidRDefault="00B64CAD" w:rsidP="00177502">
            <w:pPr>
              <w:pStyle w:val="StandardBlock"/>
              <w:ind w:left="-113"/>
              <w:jc w:val="left"/>
              <w:rPr>
                <w:sz w:val="18"/>
                <w:szCs w:val="18"/>
              </w:rPr>
            </w:pPr>
            <w:r w:rsidRPr="008E0FC9">
              <w:rPr>
                <w:sz w:val="18"/>
                <w:szCs w:val="18"/>
              </w:rPr>
              <w:t>Signature, Purchasing</w:t>
            </w:r>
          </w:p>
        </w:tc>
      </w:tr>
      <w:tr w:rsidR="00177502" w:rsidRPr="008E0FC9" w:rsidTr="00177502">
        <w:trPr>
          <w:trHeight w:hRule="exact" w:val="567"/>
        </w:trPr>
        <w:tc>
          <w:tcPr>
            <w:tcW w:w="1942" w:type="dxa"/>
          </w:tcPr>
          <w:p w:rsidR="00177502" w:rsidRPr="008E0FC9" w:rsidRDefault="00177502" w:rsidP="00177502">
            <w:pPr>
              <w:pStyle w:val="StandardBlock"/>
              <w:ind w:left="-113"/>
              <w:jc w:val="left"/>
              <w:rPr>
                <w:szCs w:val="22"/>
              </w:rPr>
            </w:pPr>
          </w:p>
        </w:tc>
        <w:tc>
          <w:tcPr>
            <w:tcW w:w="236" w:type="dxa"/>
          </w:tcPr>
          <w:p w:rsidR="00177502" w:rsidRPr="008E0FC9" w:rsidRDefault="00177502" w:rsidP="00177502">
            <w:pPr>
              <w:pStyle w:val="StandardBlock"/>
              <w:ind w:left="-113"/>
              <w:jc w:val="left"/>
              <w:rPr>
                <w:szCs w:val="22"/>
              </w:rPr>
            </w:pPr>
          </w:p>
        </w:tc>
        <w:tc>
          <w:tcPr>
            <w:tcW w:w="2225" w:type="dxa"/>
          </w:tcPr>
          <w:p w:rsidR="00177502" w:rsidRPr="008E0FC9" w:rsidRDefault="00177502" w:rsidP="00177502">
            <w:pPr>
              <w:pStyle w:val="StandardBlock"/>
              <w:ind w:left="-113"/>
              <w:jc w:val="left"/>
              <w:rPr>
                <w:szCs w:val="22"/>
              </w:rPr>
            </w:pPr>
          </w:p>
        </w:tc>
        <w:tc>
          <w:tcPr>
            <w:tcW w:w="512" w:type="dxa"/>
            <w:shd w:val="clear" w:color="auto" w:fill="auto"/>
          </w:tcPr>
          <w:p w:rsidR="00177502" w:rsidRPr="008E0FC9" w:rsidRDefault="00177502" w:rsidP="00177502">
            <w:pPr>
              <w:pStyle w:val="StandardBlock"/>
              <w:ind w:left="-113"/>
              <w:jc w:val="left"/>
              <w:rPr>
                <w:szCs w:val="22"/>
              </w:rPr>
            </w:pPr>
          </w:p>
        </w:tc>
        <w:tc>
          <w:tcPr>
            <w:tcW w:w="1987" w:type="dxa"/>
            <w:shd w:val="clear" w:color="auto" w:fill="auto"/>
          </w:tcPr>
          <w:p w:rsidR="00177502" w:rsidRPr="008E0FC9" w:rsidRDefault="00177502" w:rsidP="00177502">
            <w:pPr>
              <w:pStyle w:val="StandardBlock"/>
              <w:ind w:left="-113"/>
              <w:jc w:val="left"/>
              <w:rPr>
                <w:szCs w:val="22"/>
              </w:rPr>
            </w:pPr>
          </w:p>
        </w:tc>
        <w:tc>
          <w:tcPr>
            <w:tcW w:w="236" w:type="dxa"/>
            <w:shd w:val="clear" w:color="auto" w:fill="auto"/>
          </w:tcPr>
          <w:p w:rsidR="00177502" w:rsidRPr="008E0FC9" w:rsidRDefault="00177502" w:rsidP="00177502">
            <w:pPr>
              <w:pStyle w:val="StandardBlock"/>
              <w:ind w:left="-113"/>
              <w:jc w:val="left"/>
              <w:rPr>
                <w:szCs w:val="22"/>
              </w:rPr>
            </w:pPr>
          </w:p>
        </w:tc>
        <w:tc>
          <w:tcPr>
            <w:tcW w:w="2583" w:type="dxa"/>
          </w:tcPr>
          <w:p w:rsidR="00177502" w:rsidRPr="008E0FC9" w:rsidRDefault="00177502" w:rsidP="00177502">
            <w:pPr>
              <w:pStyle w:val="StandardBlock"/>
              <w:ind w:left="-113"/>
              <w:jc w:val="left"/>
              <w:rPr>
                <w:szCs w:val="22"/>
              </w:rPr>
            </w:pPr>
          </w:p>
        </w:tc>
      </w:tr>
      <w:tr w:rsidR="00177502" w:rsidRPr="008E0FC9" w:rsidTr="00177502">
        <w:trPr>
          <w:trHeight w:hRule="exact" w:val="284"/>
        </w:trPr>
        <w:tc>
          <w:tcPr>
            <w:tcW w:w="1942" w:type="dxa"/>
            <w:tcBorders>
              <w:bottom w:val="single" w:sz="4" w:space="0" w:color="auto"/>
            </w:tcBorders>
            <w:vAlign w:val="bottom"/>
          </w:tcPr>
          <w:p w:rsidR="00177502" w:rsidRPr="008E0FC9" w:rsidRDefault="00C453A2" w:rsidP="00177502">
            <w:pPr>
              <w:pStyle w:val="StandardBlock"/>
              <w:ind w:left="-113"/>
              <w:jc w:val="left"/>
              <w:rPr>
                <w:szCs w:val="22"/>
              </w:rPr>
            </w:pPr>
            <w:r w:rsidRPr="008E0FC9">
              <w:rPr>
                <w:szCs w:val="22"/>
              </w:rPr>
              <w:fldChar w:fldCharType="begin">
                <w:ffData>
                  <w:name w:val=""/>
                  <w:enabled/>
                  <w:calcOnExit w:val="0"/>
                  <w:textInput/>
                </w:ffData>
              </w:fldChar>
            </w:r>
            <w:r w:rsidR="00B64CAD" w:rsidRPr="008E0FC9">
              <w:rPr>
                <w:szCs w:val="22"/>
              </w:rPr>
              <w:instrText xml:space="preserve"> FORMTEXT </w:instrText>
            </w:r>
            <w:r w:rsidRPr="008E0FC9">
              <w:rPr>
                <w:szCs w:val="22"/>
              </w:rPr>
            </w:r>
            <w:r w:rsidRPr="008E0FC9">
              <w:rPr>
                <w:szCs w:val="22"/>
              </w:rPr>
              <w:fldChar w:fldCharType="separate"/>
            </w:r>
            <w:r w:rsidR="00B64CAD" w:rsidRPr="008E0FC9">
              <w:rPr>
                <w:szCs w:val="22"/>
              </w:rPr>
              <w:t>     </w:t>
            </w:r>
            <w:r w:rsidRPr="008E0FC9">
              <w:rPr>
                <w:szCs w:val="22"/>
              </w:rPr>
              <w:fldChar w:fldCharType="end"/>
            </w:r>
          </w:p>
        </w:tc>
        <w:tc>
          <w:tcPr>
            <w:tcW w:w="236" w:type="dxa"/>
            <w:vAlign w:val="bottom"/>
          </w:tcPr>
          <w:p w:rsidR="00177502" w:rsidRPr="008E0FC9" w:rsidRDefault="00177502" w:rsidP="00177502">
            <w:pPr>
              <w:pStyle w:val="StandardBlock"/>
              <w:ind w:left="-113"/>
              <w:jc w:val="left"/>
              <w:rPr>
                <w:szCs w:val="22"/>
              </w:rPr>
            </w:pPr>
          </w:p>
        </w:tc>
        <w:tc>
          <w:tcPr>
            <w:tcW w:w="2225" w:type="dxa"/>
            <w:tcBorders>
              <w:bottom w:val="single" w:sz="4" w:space="0" w:color="auto"/>
            </w:tcBorders>
            <w:vAlign w:val="bottom"/>
          </w:tcPr>
          <w:p w:rsidR="00177502" w:rsidRPr="008E0FC9" w:rsidRDefault="00177502" w:rsidP="00177502">
            <w:pPr>
              <w:pStyle w:val="StandardBlock"/>
              <w:ind w:left="-113"/>
              <w:jc w:val="left"/>
              <w:rPr>
                <w:szCs w:val="22"/>
              </w:rPr>
            </w:pPr>
          </w:p>
        </w:tc>
        <w:tc>
          <w:tcPr>
            <w:tcW w:w="512" w:type="dxa"/>
            <w:shd w:val="clear" w:color="auto" w:fill="auto"/>
            <w:vAlign w:val="bottom"/>
          </w:tcPr>
          <w:p w:rsidR="00177502" w:rsidRPr="008E0FC9" w:rsidRDefault="00177502" w:rsidP="00177502">
            <w:pPr>
              <w:pStyle w:val="StandardBlock"/>
              <w:ind w:left="-113"/>
              <w:jc w:val="left"/>
              <w:rPr>
                <w:szCs w:val="22"/>
              </w:rPr>
            </w:pPr>
          </w:p>
        </w:tc>
        <w:tc>
          <w:tcPr>
            <w:tcW w:w="1987" w:type="dxa"/>
            <w:tcBorders>
              <w:bottom w:val="single" w:sz="4" w:space="0" w:color="auto"/>
            </w:tcBorders>
            <w:shd w:val="clear" w:color="auto" w:fill="auto"/>
            <w:vAlign w:val="bottom"/>
          </w:tcPr>
          <w:p w:rsidR="00177502" w:rsidRPr="008E0FC9" w:rsidRDefault="00C453A2" w:rsidP="00177502">
            <w:pPr>
              <w:pStyle w:val="StandardBlock"/>
              <w:ind w:left="-113"/>
              <w:jc w:val="left"/>
              <w:rPr>
                <w:szCs w:val="22"/>
              </w:rPr>
            </w:pPr>
            <w:r w:rsidRPr="008E0FC9">
              <w:rPr>
                <w:szCs w:val="22"/>
              </w:rPr>
              <w:fldChar w:fldCharType="begin">
                <w:ffData>
                  <w:name w:val=""/>
                  <w:enabled/>
                  <w:calcOnExit w:val="0"/>
                  <w:textInput/>
                </w:ffData>
              </w:fldChar>
            </w:r>
            <w:r w:rsidR="00B64CAD" w:rsidRPr="008E0FC9">
              <w:rPr>
                <w:szCs w:val="22"/>
              </w:rPr>
              <w:instrText xml:space="preserve"> FORMTEXT </w:instrText>
            </w:r>
            <w:r w:rsidRPr="008E0FC9">
              <w:rPr>
                <w:szCs w:val="22"/>
              </w:rPr>
            </w:r>
            <w:r w:rsidRPr="008E0FC9">
              <w:rPr>
                <w:szCs w:val="22"/>
              </w:rPr>
              <w:fldChar w:fldCharType="separate"/>
            </w:r>
            <w:r w:rsidR="00B64CAD" w:rsidRPr="008E0FC9">
              <w:rPr>
                <w:szCs w:val="22"/>
              </w:rPr>
              <w:t>     </w:t>
            </w:r>
            <w:r w:rsidRPr="008E0FC9">
              <w:rPr>
                <w:szCs w:val="22"/>
              </w:rPr>
              <w:fldChar w:fldCharType="end"/>
            </w:r>
          </w:p>
        </w:tc>
        <w:tc>
          <w:tcPr>
            <w:tcW w:w="236" w:type="dxa"/>
            <w:shd w:val="clear" w:color="auto" w:fill="auto"/>
            <w:vAlign w:val="bottom"/>
          </w:tcPr>
          <w:p w:rsidR="00177502" w:rsidRPr="008E0FC9" w:rsidRDefault="00177502" w:rsidP="00177502">
            <w:pPr>
              <w:pStyle w:val="StandardBlock"/>
              <w:ind w:left="-113"/>
              <w:jc w:val="left"/>
              <w:rPr>
                <w:szCs w:val="22"/>
              </w:rPr>
            </w:pPr>
          </w:p>
        </w:tc>
        <w:tc>
          <w:tcPr>
            <w:tcW w:w="2583" w:type="dxa"/>
            <w:tcBorders>
              <w:bottom w:val="single" w:sz="4" w:space="0" w:color="auto"/>
            </w:tcBorders>
            <w:vAlign w:val="bottom"/>
          </w:tcPr>
          <w:p w:rsidR="00177502" w:rsidRPr="008E0FC9" w:rsidRDefault="00177502" w:rsidP="00177502">
            <w:pPr>
              <w:pStyle w:val="StandardBlock"/>
              <w:ind w:left="-113"/>
              <w:jc w:val="left"/>
              <w:rPr>
                <w:szCs w:val="22"/>
              </w:rPr>
            </w:pPr>
          </w:p>
        </w:tc>
      </w:tr>
      <w:tr w:rsidR="00177502" w:rsidRPr="008E0FC9" w:rsidTr="00177502">
        <w:trPr>
          <w:trHeight w:hRule="exact" w:val="23"/>
        </w:trPr>
        <w:tc>
          <w:tcPr>
            <w:tcW w:w="1942" w:type="dxa"/>
            <w:tcBorders>
              <w:top w:val="single" w:sz="4" w:space="0" w:color="auto"/>
            </w:tcBorders>
          </w:tcPr>
          <w:p w:rsidR="00177502" w:rsidRPr="008E0FC9" w:rsidRDefault="00177502" w:rsidP="00177502">
            <w:pPr>
              <w:pStyle w:val="StandardBlock"/>
              <w:ind w:left="-113"/>
              <w:jc w:val="left"/>
              <w:rPr>
                <w:szCs w:val="22"/>
              </w:rPr>
            </w:pPr>
          </w:p>
        </w:tc>
        <w:tc>
          <w:tcPr>
            <w:tcW w:w="236" w:type="dxa"/>
          </w:tcPr>
          <w:p w:rsidR="00177502" w:rsidRPr="008E0FC9" w:rsidRDefault="00177502" w:rsidP="00177502">
            <w:pPr>
              <w:pStyle w:val="StandardBlock"/>
              <w:ind w:left="-113"/>
              <w:jc w:val="left"/>
              <w:rPr>
                <w:szCs w:val="22"/>
              </w:rPr>
            </w:pPr>
          </w:p>
        </w:tc>
        <w:tc>
          <w:tcPr>
            <w:tcW w:w="2225" w:type="dxa"/>
            <w:tcBorders>
              <w:top w:val="single" w:sz="4" w:space="0" w:color="auto"/>
            </w:tcBorders>
          </w:tcPr>
          <w:p w:rsidR="00177502" w:rsidRPr="008E0FC9" w:rsidRDefault="00177502" w:rsidP="00177502">
            <w:pPr>
              <w:pStyle w:val="StandardBlock"/>
              <w:ind w:left="-113"/>
              <w:jc w:val="left"/>
              <w:rPr>
                <w:szCs w:val="22"/>
              </w:rPr>
            </w:pPr>
          </w:p>
        </w:tc>
        <w:tc>
          <w:tcPr>
            <w:tcW w:w="512" w:type="dxa"/>
            <w:shd w:val="clear" w:color="auto" w:fill="auto"/>
          </w:tcPr>
          <w:p w:rsidR="00177502" w:rsidRPr="008E0FC9" w:rsidRDefault="00177502" w:rsidP="00177502">
            <w:pPr>
              <w:pStyle w:val="StandardBlock"/>
              <w:ind w:left="-113"/>
              <w:jc w:val="left"/>
              <w:rPr>
                <w:szCs w:val="22"/>
              </w:rPr>
            </w:pPr>
          </w:p>
        </w:tc>
        <w:tc>
          <w:tcPr>
            <w:tcW w:w="1987" w:type="dxa"/>
            <w:tcBorders>
              <w:top w:val="single" w:sz="4" w:space="0" w:color="auto"/>
            </w:tcBorders>
            <w:shd w:val="clear" w:color="auto" w:fill="auto"/>
          </w:tcPr>
          <w:p w:rsidR="00177502" w:rsidRPr="008E0FC9" w:rsidRDefault="00177502" w:rsidP="00177502">
            <w:pPr>
              <w:pStyle w:val="StandardBlock"/>
              <w:ind w:left="-113"/>
              <w:jc w:val="left"/>
              <w:rPr>
                <w:szCs w:val="22"/>
              </w:rPr>
            </w:pPr>
          </w:p>
        </w:tc>
        <w:tc>
          <w:tcPr>
            <w:tcW w:w="236" w:type="dxa"/>
            <w:shd w:val="clear" w:color="auto" w:fill="auto"/>
          </w:tcPr>
          <w:p w:rsidR="00177502" w:rsidRPr="008E0FC9" w:rsidRDefault="00177502" w:rsidP="00177502">
            <w:pPr>
              <w:pStyle w:val="StandardBlock"/>
              <w:ind w:left="-113"/>
              <w:jc w:val="left"/>
              <w:rPr>
                <w:szCs w:val="22"/>
              </w:rPr>
            </w:pPr>
          </w:p>
        </w:tc>
        <w:tc>
          <w:tcPr>
            <w:tcW w:w="2583" w:type="dxa"/>
            <w:tcBorders>
              <w:top w:val="single" w:sz="4" w:space="0" w:color="auto"/>
            </w:tcBorders>
          </w:tcPr>
          <w:p w:rsidR="00177502" w:rsidRPr="008E0FC9" w:rsidRDefault="00177502" w:rsidP="00177502">
            <w:pPr>
              <w:pStyle w:val="StandardBlock"/>
              <w:ind w:left="-113"/>
              <w:jc w:val="left"/>
              <w:rPr>
                <w:szCs w:val="22"/>
              </w:rPr>
            </w:pPr>
          </w:p>
        </w:tc>
      </w:tr>
      <w:tr w:rsidR="00177502" w:rsidRPr="00970308" w:rsidTr="00177502">
        <w:tc>
          <w:tcPr>
            <w:tcW w:w="1942" w:type="dxa"/>
          </w:tcPr>
          <w:p w:rsidR="00177502" w:rsidRPr="008E0FC9" w:rsidRDefault="00B64CAD" w:rsidP="00177502">
            <w:pPr>
              <w:pStyle w:val="StandardBlock"/>
              <w:ind w:left="-113"/>
              <w:jc w:val="left"/>
              <w:rPr>
                <w:sz w:val="18"/>
                <w:szCs w:val="18"/>
              </w:rPr>
            </w:pPr>
            <w:r w:rsidRPr="008E0FC9">
              <w:rPr>
                <w:sz w:val="18"/>
                <w:szCs w:val="18"/>
              </w:rPr>
              <w:t>Name</w:t>
            </w:r>
          </w:p>
        </w:tc>
        <w:tc>
          <w:tcPr>
            <w:tcW w:w="236" w:type="dxa"/>
          </w:tcPr>
          <w:p w:rsidR="00177502" w:rsidRPr="008E0FC9" w:rsidRDefault="00177502" w:rsidP="00177502">
            <w:pPr>
              <w:pStyle w:val="StandardBlock"/>
              <w:ind w:left="-113"/>
              <w:jc w:val="left"/>
              <w:rPr>
                <w:sz w:val="18"/>
                <w:szCs w:val="18"/>
              </w:rPr>
            </w:pPr>
          </w:p>
        </w:tc>
        <w:tc>
          <w:tcPr>
            <w:tcW w:w="2225" w:type="dxa"/>
          </w:tcPr>
          <w:p w:rsidR="00177502" w:rsidRPr="008E0FC9" w:rsidRDefault="00B64CAD" w:rsidP="00177502">
            <w:pPr>
              <w:pStyle w:val="StandardBlock"/>
              <w:ind w:left="-113"/>
              <w:jc w:val="left"/>
              <w:rPr>
                <w:sz w:val="18"/>
                <w:szCs w:val="18"/>
              </w:rPr>
            </w:pPr>
            <w:r w:rsidRPr="008E0FC9">
              <w:rPr>
                <w:sz w:val="18"/>
                <w:szCs w:val="18"/>
              </w:rPr>
              <w:t>Signature</w:t>
            </w:r>
          </w:p>
        </w:tc>
        <w:tc>
          <w:tcPr>
            <w:tcW w:w="512" w:type="dxa"/>
            <w:shd w:val="clear" w:color="auto" w:fill="auto"/>
          </w:tcPr>
          <w:p w:rsidR="00177502" w:rsidRPr="008E0FC9" w:rsidRDefault="00177502" w:rsidP="00177502">
            <w:pPr>
              <w:pStyle w:val="StandardBlock"/>
              <w:ind w:left="-113"/>
              <w:jc w:val="left"/>
              <w:rPr>
                <w:sz w:val="18"/>
                <w:szCs w:val="18"/>
              </w:rPr>
            </w:pPr>
          </w:p>
        </w:tc>
        <w:tc>
          <w:tcPr>
            <w:tcW w:w="1987" w:type="dxa"/>
            <w:shd w:val="clear" w:color="auto" w:fill="auto"/>
          </w:tcPr>
          <w:p w:rsidR="00177502" w:rsidRPr="008E0FC9" w:rsidRDefault="00B64CAD" w:rsidP="00177502">
            <w:pPr>
              <w:pStyle w:val="StandardBlock"/>
              <w:ind w:left="-113"/>
              <w:jc w:val="left"/>
              <w:rPr>
                <w:sz w:val="18"/>
                <w:szCs w:val="18"/>
              </w:rPr>
            </w:pPr>
            <w:r w:rsidRPr="008E0FC9">
              <w:rPr>
                <w:sz w:val="18"/>
                <w:szCs w:val="18"/>
              </w:rPr>
              <w:t>Name</w:t>
            </w:r>
          </w:p>
        </w:tc>
        <w:tc>
          <w:tcPr>
            <w:tcW w:w="236" w:type="dxa"/>
            <w:shd w:val="clear" w:color="auto" w:fill="auto"/>
          </w:tcPr>
          <w:p w:rsidR="00177502" w:rsidRPr="008E0FC9" w:rsidRDefault="00177502" w:rsidP="00177502">
            <w:pPr>
              <w:pStyle w:val="StandardBlock"/>
              <w:ind w:left="-113"/>
              <w:jc w:val="left"/>
              <w:rPr>
                <w:sz w:val="18"/>
                <w:szCs w:val="18"/>
              </w:rPr>
            </w:pPr>
          </w:p>
        </w:tc>
        <w:tc>
          <w:tcPr>
            <w:tcW w:w="2583" w:type="dxa"/>
          </w:tcPr>
          <w:p w:rsidR="00177502" w:rsidRPr="00970308" w:rsidRDefault="00B64CAD" w:rsidP="00177502">
            <w:pPr>
              <w:pStyle w:val="StandardBlock"/>
              <w:ind w:left="-113"/>
              <w:jc w:val="left"/>
              <w:rPr>
                <w:sz w:val="18"/>
                <w:szCs w:val="18"/>
              </w:rPr>
            </w:pPr>
            <w:r w:rsidRPr="008E0FC9">
              <w:rPr>
                <w:sz w:val="18"/>
                <w:szCs w:val="18"/>
              </w:rPr>
              <w:t>Signature, Quality</w:t>
            </w:r>
          </w:p>
        </w:tc>
      </w:tr>
    </w:tbl>
    <w:p w:rsidR="00177502" w:rsidRPr="00970308" w:rsidRDefault="00177502" w:rsidP="00177502">
      <w:pPr>
        <w:pStyle w:val="Vorgabetext"/>
        <w:tabs>
          <w:tab w:val="left" w:pos="5103"/>
          <w:tab w:val="left" w:pos="5387"/>
          <w:tab w:val="left" w:pos="7088"/>
        </w:tabs>
        <w:spacing w:line="288" w:lineRule="auto"/>
        <w:ind w:left="0"/>
        <w:jc w:val="left"/>
        <w:rPr>
          <w:sz w:val="2"/>
          <w:szCs w:val="2"/>
        </w:rPr>
      </w:pPr>
    </w:p>
    <w:p w:rsidR="00177502" w:rsidRPr="00970308" w:rsidRDefault="00177502" w:rsidP="00177502">
      <w:pPr>
        <w:pStyle w:val="StandardBlock"/>
      </w:pPr>
    </w:p>
    <w:sectPr w:rsidR="00177502" w:rsidRPr="00970308" w:rsidSect="00177502">
      <w:headerReference w:type="even" r:id="rId8"/>
      <w:headerReference w:type="default" r:id="rId9"/>
      <w:footerReference w:type="default" r:id="rId10"/>
      <w:headerReference w:type="first" r:id="rId11"/>
      <w:footerReference w:type="first" r:id="rId12"/>
      <w:pgSz w:w="11906" w:h="16838" w:code="9"/>
      <w:pgMar w:top="1843" w:right="763" w:bottom="1247" w:left="1191" w:header="570" w:footer="39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37E1D" w:rsidRDefault="00837E1D">
      <w:r>
        <w:separator/>
      </w:r>
    </w:p>
  </w:endnote>
  <w:endnote w:type="continuationSeparator" w:id="0">
    <w:p w:rsidR="00837E1D" w:rsidRDefault="00837E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7E1D" w:rsidRPr="00AB0E8D" w:rsidRDefault="00837E1D">
    <w:pPr>
      <w:pStyle w:val="Kopfzeile"/>
      <w:tabs>
        <w:tab w:val="clear" w:pos="9072"/>
        <w:tab w:val="left" w:pos="4536"/>
      </w:tabs>
      <w:rPr>
        <w:sz w:val="4"/>
        <w:szCs w:val="4"/>
      </w:rPr>
    </w:pPr>
  </w:p>
  <w:tbl>
    <w:tblPr>
      <w:tblW w:w="9993" w:type="dxa"/>
      <w:tblBorders>
        <w:insideH w:val="single" w:sz="4" w:space="0" w:color="auto"/>
      </w:tblBorders>
      <w:tblLayout w:type="fixed"/>
      <w:tblCellMar>
        <w:left w:w="70" w:type="dxa"/>
        <w:right w:w="70" w:type="dxa"/>
      </w:tblCellMar>
      <w:tblLook w:val="0000" w:firstRow="0" w:lastRow="0" w:firstColumn="0" w:lastColumn="0" w:noHBand="0" w:noVBand="0"/>
    </w:tblPr>
    <w:tblGrid>
      <w:gridCol w:w="2950"/>
      <w:gridCol w:w="3712"/>
      <w:gridCol w:w="3331"/>
    </w:tblGrid>
    <w:tr w:rsidR="00837E1D" w:rsidTr="00837E1D">
      <w:tc>
        <w:tcPr>
          <w:tcW w:w="2950" w:type="dxa"/>
        </w:tcPr>
        <w:p w:rsidR="00837E1D" w:rsidRPr="006E39E4" w:rsidRDefault="00837E1D">
          <w:pPr>
            <w:pStyle w:val="Kopfzeile"/>
            <w:tabs>
              <w:tab w:val="clear" w:pos="2552"/>
              <w:tab w:val="clear" w:pos="4536"/>
              <w:tab w:val="clear" w:pos="6804"/>
              <w:tab w:val="right" w:pos="10206"/>
            </w:tabs>
            <w:rPr>
              <w:sz w:val="16"/>
              <w:szCs w:val="16"/>
            </w:rPr>
          </w:pPr>
          <w:r>
            <w:rPr>
              <w:sz w:val="16"/>
              <w:szCs w:val="16"/>
            </w:rPr>
            <w:t>QAA with Production Material Suppliers</w:t>
          </w:r>
        </w:p>
      </w:tc>
      <w:tc>
        <w:tcPr>
          <w:tcW w:w="3712" w:type="dxa"/>
          <w:vAlign w:val="center"/>
        </w:tcPr>
        <w:p w:rsidR="00837E1D" w:rsidRPr="006E39E4" w:rsidRDefault="00837E1D" w:rsidP="00177502">
          <w:pPr>
            <w:pStyle w:val="Kopfzeile"/>
            <w:tabs>
              <w:tab w:val="clear" w:pos="2552"/>
              <w:tab w:val="clear" w:pos="4536"/>
              <w:tab w:val="clear" w:pos="6804"/>
              <w:tab w:val="right" w:pos="10206"/>
            </w:tabs>
            <w:jc w:val="center"/>
            <w:rPr>
              <w:sz w:val="16"/>
              <w:szCs w:val="16"/>
            </w:rPr>
          </w:pPr>
          <w:r>
            <w:rPr>
              <w:snapToGrid w:val="0"/>
              <w:sz w:val="16"/>
              <w:szCs w:val="16"/>
            </w:rPr>
            <w:t xml:space="preserve">Page </w:t>
          </w:r>
          <w:r>
            <w:rPr>
              <w:snapToGrid w:val="0"/>
              <w:sz w:val="16"/>
              <w:szCs w:val="16"/>
            </w:rPr>
            <w:fldChar w:fldCharType="begin"/>
          </w:r>
          <w:r>
            <w:rPr>
              <w:snapToGrid w:val="0"/>
              <w:sz w:val="16"/>
              <w:szCs w:val="16"/>
            </w:rPr>
            <w:instrText xml:space="preserve"> PAGE </w:instrText>
          </w:r>
          <w:r>
            <w:rPr>
              <w:snapToGrid w:val="0"/>
              <w:sz w:val="16"/>
              <w:szCs w:val="16"/>
            </w:rPr>
            <w:fldChar w:fldCharType="separate"/>
          </w:r>
          <w:r w:rsidR="008D3C5B">
            <w:rPr>
              <w:noProof/>
              <w:snapToGrid w:val="0"/>
              <w:sz w:val="16"/>
              <w:szCs w:val="16"/>
            </w:rPr>
            <w:t>1</w:t>
          </w:r>
          <w:r>
            <w:rPr>
              <w:snapToGrid w:val="0"/>
              <w:sz w:val="16"/>
              <w:szCs w:val="16"/>
            </w:rPr>
            <w:fldChar w:fldCharType="end"/>
          </w:r>
          <w:r>
            <w:rPr>
              <w:snapToGrid w:val="0"/>
              <w:sz w:val="16"/>
              <w:szCs w:val="16"/>
            </w:rPr>
            <w:t xml:space="preserve"> of </w:t>
          </w:r>
          <w:r>
            <w:rPr>
              <w:snapToGrid w:val="0"/>
              <w:sz w:val="16"/>
              <w:szCs w:val="16"/>
            </w:rPr>
            <w:fldChar w:fldCharType="begin"/>
          </w:r>
          <w:r>
            <w:rPr>
              <w:snapToGrid w:val="0"/>
              <w:sz w:val="16"/>
              <w:szCs w:val="16"/>
            </w:rPr>
            <w:instrText xml:space="preserve"> NUMPAGES </w:instrText>
          </w:r>
          <w:r>
            <w:rPr>
              <w:snapToGrid w:val="0"/>
              <w:sz w:val="16"/>
              <w:szCs w:val="16"/>
            </w:rPr>
            <w:fldChar w:fldCharType="separate"/>
          </w:r>
          <w:r w:rsidR="008D3C5B">
            <w:rPr>
              <w:noProof/>
              <w:snapToGrid w:val="0"/>
              <w:sz w:val="16"/>
              <w:szCs w:val="16"/>
            </w:rPr>
            <w:t>11</w:t>
          </w:r>
          <w:r>
            <w:rPr>
              <w:snapToGrid w:val="0"/>
              <w:sz w:val="16"/>
              <w:szCs w:val="16"/>
            </w:rPr>
            <w:fldChar w:fldCharType="end"/>
          </w:r>
        </w:p>
      </w:tc>
      <w:tc>
        <w:tcPr>
          <w:tcW w:w="3331" w:type="dxa"/>
          <w:vAlign w:val="center"/>
        </w:tcPr>
        <w:p w:rsidR="00837E1D" w:rsidRDefault="008E0FC9" w:rsidP="007736A5">
          <w:pPr>
            <w:pStyle w:val="Kopfzeile"/>
            <w:tabs>
              <w:tab w:val="clear" w:pos="2552"/>
              <w:tab w:val="clear" w:pos="4536"/>
              <w:tab w:val="clear" w:pos="6804"/>
              <w:tab w:val="right" w:pos="10206"/>
            </w:tabs>
            <w:jc w:val="right"/>
            <w:rPr>
              <w:sz w:val="16"/>
              <w:szCs w:val="16"/>
            </w:rPr>
          </w:pPr>
          <w:r>
            <w:rPr>
              <w:sz w:val="16"/>
              <w:szCs w:val="16"/>
            </w:rPr>
            <w:t>Issue: 2016-02-09</w:t>
          </w:r>
        </w:p>
      </w:tc>
    </w:tr>
  </w:tbl>
  <w:p w:rsidR="00837E1D" w:rsidRDefault="00837E1D">
    <w:pPr>
      <w:pStyle w:val="Fuzeile"/>
      <w:jc w:val="right"/>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610" w:type="dxa"/>
      <w:tblBorders>
        <w:insideH w:val="single" w:sz="4" w:space="0" w:color="auto"/>
      </w:tblBorders>
      <w:tblLayout w:type="fixed"/>
      <w:tblCellMar>
        <w:left w:w="70" w:type="dxa"/>
        <w:right w:w="70" w:type="dxa"/>
      </w:tblCellMar>
      <w:tblLook w:val="0000" w:firstRow="0" w:lastRow="0" w:firstColumn="0" w:lastColumn="0" w:noHBand="0" w:noVBand="0"/>
    </w:tblPr>
    <w:tblGrid>
      <w:gridCol w:w="3331"/>
      <w:gridCol w:w="3331"/>
      <w:gridCol w:w="2948"/>
    </w:tblGrid>
    <w:tr w:rsidR="00837E1D" w:rsidTr="00177502">
      <w:tc>
        <w:tcPr>
          <w:tcW w:w="3331" w:type="dxa"/>
          <w:vAlign w:val="center"/>
        </w:tcPr>
        <w:p w:rsidR="00837E1D" w:rsidRDefault="00837E1D">
          <w:pPr>
            <w:pStyle w:val="Kopfzeile"/>
            <w:tabs>
              <w:tab w:val="clear" w:pos="2552"/>
              <w:tab w:val="clear" w:pos="4536"/>
              <w:tab w:val="clear" w:pos="6804"/>
              <w:tab w:val="right" w:pos="10206"/>
            </w:tabs>
            <w:rPr>
              <w:sz w:val="16"/>
              <w:szCs w:val="16"/>
            </w:rPr>
          </w:pPr>
          <w:r>
            <w:rPr>
              <w:sz w:val="16"/>
              <w:szCs w:val="16"/>
            </w:rPr>
            <w:t xml:space="preserve">Quality Assurance Agreement with Production Material Suppliers </w:t>
          </w:r>
        </w:p>
      </w:tc>
      <w:tc>
        <w:tcPr>
          <w:tcW w:w="3331" w:type="dxa"/>
          <w:vAlign w:val="center"/>
        </w:tcPr>
        <w:p w:rsidR="00837E1D" w:rsidRPr="00DE2FC1" w:rsidRDefault="00837E1D">
          <w:pPr>
            <w:pStyle w:val="Kopfzeile"/>
            <w:tabs>
              <w:tab w:val="clear" w:pos="2552"/>
              <w:tab w:val="clear" w:pos="4536"/>
              <w:tab w:val="clear" w:pos="6804"/>
              <w:tab w:val="right" w:pos="10206"/>
            </w:tabs>
            <w:jc w:val="center"/>
            <w:rPr>
              <w:sz w:val="16"/>
              <w:szCs w:val="16"/>
            </w:rPr>
          </w:pPr>
          <w:r>
            <w:rPr>
              <w:snapToGrid w:val="0"/>
              <w:sz w:val="16"/>
              <w:szCs w:val="16"/>
            </w:rPr>
            <w:t xml:space="preserve">Page </w:t>
          </w:r>
          <w:r>
            <w:rPr>
              <w:snapToGrid w:val="0"/>
              <w:sz w:val="16"/>
              <w:szCs w:val="16"/>
            </w:rPr>
            <w:fldChar w:fldCharType="begin"/>
          </w:r>
          <w:r>
            <w:rPr>
              <w:snapToGrid w:val="0"/>
              <w:sz w:val="16"/>
              <w:szCs w:val="16"/>
            </w:rPr>
            <w:instrText xml:space="preserve"> PAGE </w:instrText>
          </w:r>
          <w:r>
            <w:rPr>
              <w:snapToGrid w:val="0"/>
              <w:sz w:val="16"/>
              <w:szCs w:val="16"/>
            </w:rPr>
            <w:fldChar w:fldCharType="separate"/>
          </w:r>
          <w:r>
            <w:rPr>
              <w:snapToGrid w:val="0"/>
              <w:sz w:val="16"/>
              <w:szCs w:val="16"/>
            </w:rPr>
            <w:t>10</w:t>
          </w:r>
          <w:r>
            <w:rPr>
              <w:snapToGrid w:val="0"/>
              <w:sz w:val="16"/>
              <w:szCs w:val="16"/>
            </w:rPr>
            <w:fldChar w:fldCharType="end"/>
          </w:r>
          <w:r>
            <w:rPr>
              <w:snapToGrid w:val="0"/>
              <w:sz w:val="16"/>
              <w:szCs w:val="16"/>
            </w:rPr>
            <w:t xml:space="preserve"> of </w:t>
          </w:r>
          <w:r>
            <w:rPr>
              <w:snapToGrid w:val="0"/>
              <w:sz w:val="16"/>
              <w:szCs w:val="16"/>
            </w:rPr>
            <w:fldChar w:fldCharType="begin"/>
          </w:r>
          <w:r>
            <w:rPr>
              <w:snapToGrid w:val="0"/>
              <w:sz w:val="16"/>
              <w:szCs w:val="16"/>
            </w:rPr>
            <w:instrText xml:space="preserve"> NUMPAGES </w:instrText>
          </w:r>
          <w:r>
            <w:rPr>
              <w:snapToGrid w:val="0"/>
              <w:sz w:val="16"/>
              <w:szCs w:val="16"/>
            </w:rPr>
            <w:fldChar w:fldCharType="separate"/>
          </w:r>
          <w:r w:rsidR="00E361F7">
            <w:rPr>
              <w:noProof/>
              <w:snapToGrid w:val="0"/>
              <w:sz w:val="16"/>
              <w:szCs w:val="16"/>
            </w:rPr>
            <w:t>11</w:t>
          </w:r>
          <w:r>
            <w:rPr>
              <w:snapToGrid w:val="0"/>
              <w:sz w:val="16"/>
              <w:szCs w:val="16"/>
            </w:rPr>
            <w:fldChar w:fldCharType="end"/>
          </w:r>
        </w:p>
      </w:tc>
      <w:tc>
        <w:tcPr>
          <w:tcW w:w="2948" w:type="dxa"/>
          <w:vAlign w:val="center"/>
        </w:tcPr>
        <w:p w:rsidR="00837E1D" w:rsidRPr="00DE2FC1" w:rsidRDefault="00837E1D" w:rsidP="00177502">
          <w:pPr>
            <w:pStyle w:val="Kopfzeile"/>
            <w:tabs>
              <w:tab w:val="clear" w:pos="2552"/>
              <w:tab w:val="clear" w:pos="4536"/>
              <w:tab w:val="clear" w:pos="6804"/>
              <w:tab w:val="right" w:pos="10206"/>
            </w:tabs>
            <w:jc w:val="right"/>
            <w:rPr>
              <w:sz w:val="16"/>
              <w:szCs w:val="16"/>
            </w:rPr>
          </w:pPr>
          <w:r>
            <w:rPr>
              <w:sz w:val="16"/>
              <w:szCs w:val="16"/>
            </w:rPr>
            <w:t>Issue: August 2015</w:t>
          </w:r>
        </w:p>
      </w:tc>
    </w:tr>
  </w:tbl>
  <w:p w:rsidR="00837E1D" w:rsidRDefault="00837E1D">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37E1D" w:rsidRPr="00970308" w:rsidRDefault="00837E1D">
      <w:pPr>
        <w:pStyle w:val="Kopfzeile"/>
        <w:rPr>
          <w:lang w:val="de-DE"/>
        </w:rPr>
      </w:pPr>
      <w:r w:rsidRPr="00970308">
        <w:rPr>
          <w:lang w:val="de-DE"/>
        </w:rPr>
        <w:t>Side</w:t>
      </w:r>
      <w:r>
        <w:fldChar w:fldCharType="begin"/>
      </w:r>
      <w:r w:rsidRPr="00970308">
        <w:rPr>
          <w:lang w:val="de-DE"/>
        </w:rPr>
        <w:instrText xml:space="preserve"> PAGE \* MERGEFORMAT </w:instrText>
      </w:r>
      <w:r>
        <w:fldChar w:fldCharType="separate"/>
      </w:r>
      <w:r>
        <w:rPr>
          <w:noProof/>
          <w:lang w:val="de-DE"/>
        </w:rPr>
        <w:t>2</w:t>
      </w:r>
      <w:r>
        <w:fldChar w:fldCharType="end"/>
      </w:r>
    </w:p>
    <w:p w:rsidR="00837E1D" w:rsidRDefault="00837E1D">
      <w:pPr>
        <w:tabs>
          <w:tab w:val="clear" w:pos="2552"/>
          <w:tab w:val="clear" w:pos="4536"/>
          <w:tab w:val="left" w:pos="1091"/>
          <w:tab w:val="left" w:pos="1276"/>
          <w:tab w:val="left" w:pos="1560"/>
        </w:tabs>
      </w:pPr>
      <w:r w:rsidRPr="00970308">
        <w:rPr>
          <w:lang w:val="de-DE"/>
        </w:rPr>
        <w:t xml:space="preserve">  Kopf wie Deckblatt, d. h. Logos + Referenzdokumente  ------gilt für alle folgenden Seiten!  </w:t>
      </w:r>
      <w:r>
        <w:fldChar w:fldCharType="begin"/>
      </w:r>
      <w:r w:rsidRPr="00970308">
        <w:rPr>
          <w:lang w:val="de-DE"/>
        </w:rPr>
        <w:instrText xml:space="preserve"> REF Datum \h </w:instrText>
      </w:r>
      <w:r>
        <w:fldChar w:fldCharType="separate"/>
      </w:r>
      <w:r w:rsidR="00E361F7">
        <w:rPr>
          <w:b/>
          <w:bCs/>
          <w:lang w:val="de-DE"/>
        </w:rPr>
        <w:t>Fehler! Verweisquelle konnte nicht gefunden werden.</w:t>
      </w:r>
      <w:r>
        <w:fldChar w:fldCharType="end"/>
      </w:r>
    </w:p>
    <w:p w:rsidR="00837E1D" w:rsidRDefault="00837E1D"/>
    <w:p w:rsidR="00837E1D" w:rsidRPr="00AB0E8D" w:rsidRDefault="00837E1D">
      <w:pPr>
        <w:pStyle w:val="Kopfzeile"/>
        <w:tabs>
          <w:tab w:val="clear" w:pos="9072"/>
          <w:tab w:val="left" w:pos="4536"/>
        </w:tabs>
        <w:rPr>
          <w:sz w:val="4"/>
          <w:szCs w:val="4"/>
        </w:rPr>
      </w:pPr>
    </w:p>
    <w:tbl>
      <w:tblPr>
        <w:tblW w:w="9610" w:type="dxa"/>
        <w:tblBorders>
          <w:insideH w:val="single" w:sz="4" w:space="0" w:color="auto"/>
        </w:tblBorders>
        <w:tblLayout w:type="fixed"/>
        <w:tblCellMar>
          <w:left w:w="70" w:type="dxa"/>
          <w:right w:w="70" w:type="dxa"/>
        </w:tblCellMar>
        <w:tblLook w:val="0000" w:firstRow="0" w:lastRow="0" w:firstColumn="0" w:lastColumn="0" w:noHBand="0" w:noVBand="0"/>
      </w:tblPr>
      <w:tblGrid>
        <w:gridCol w:w="2950"/>
        <w:gridCol w:w="3712"/>
        <w:gridCol w:w="2948"/>
      </w:tblGrid>
      <w:tr w:rsidR="00837E1D" w:rsidTr="00177502">
        <w:tc>
          <w:tcPr>
            <w:tcW w:w="2950" w:type="dxa"/>
          </w:tcPr>
          <w:p w:rsidR="00837E1D" w:rsidRPr="006E39E4" w:rsidRDefault="00837E1D">
            <w:pPr>
              <w:pStyle w:val="Kopfzeile"/>
              <w:tabs>
                <w:tab w:val="clear" w:pos="2552"/>
                <w:tab w:val="clear" w:pos="4536"/>
                <w:tab w:val="clear" w:pos="6804"/>
                <w:tab w:val="right" w:pos="10206"/>
              </w:tabs>
              <w:rPr>
                <w:sz w:val="16"/>
                <w:szCs w:val="16"/>
              </w:rPr>
            </w:pPr>
            <w:r>
              <w:rPr>
                <w:sz w:val="16"/>
                <w:szCs w:val="16"/>
              </w:rPr>
              <w:t>Quality Assurance Agreement with Production Material Suppliers</w:t>
            </w:r>
          </w:p>
        </w:tc>
        <w:tc>
          <w:tcPr>
            <w:tcW w:w="3712" w:type="dxa"/>
            <w:vAlign w:val="center"/>
          </w:tcPr>
          <w:p w:rsidR="00837E1D" w:rsidRPr="006E39E4" w:rsidRDefault="00837E1D" w:rsidP="00177502">
            <w:pPr>
              <w:pStyle w:val="Kopfzeile"/>
              <w:tabs>
                <w:tab w:val="clear" w:pos="2552"/>
                <w:tab w:val="clear" w:pos="4536"/>
                <w:tab w:val="clear" w:pos="6804"/>
                <w:tab w:val="right" w:pos="10206"/>
              </w:tabs>
              <w:jc w:val="center"/>
              <w:rPr>
                <w:sz w:val="16"/>
                <w:szCs w:val="16"/>
              </w:rPr>
            </w:pPr>
            <w:r>
              <w:rPr>
                <w:snapToGrid w:val="0"/>
                <w:sz w:val="16"/>
                <w:szCs w:val="16"/>
              </w:rPr>
              <w:t xml:space="preserve">Page </w:t>
            </w:r>
            <w:r>
              <w:rPr>
                <w:snapToGrid w:val="0"/>
                <w:sz w:val="16"/>
                <w:szCs w:val="16"/>
              </w:rPr>
              <w:fldChar w:fldCharType="begin"/>
            </w:r>
            <w:r>
              <w:rPr>
                <w:snapToGrid w:val="0"/>
                <w:sz w:val="16"/>
                <w:szCs w:val="16"/>
              </w:rPr>
              <w:instrText xml:space="preserve"> PAGE </w:instrText>
            </w:r>
            <w:r>
              <w:rPr>
                <w:snapToGrid w:val="0"/>
                <w:sz w:val="16"/>
                <w:szCs w:val="16"/>
              </w:rPr>
              <w:fldChar w:fldCharType="separate"/>
            </w:r>
            <w:r>
              <w:rPr>
                <w:noProof/>
                <w:snapToGrid w:val="0"/>
                <w:sz w:val="16"/>
                <w:szCs w:val="16"/>
              </w:rPr>
              <w:t>2</w:t>
            </w:r>
            <w:r>
              <w:rPr>
                <w:snapToGrid w:val="0"/>
                <w:sz w:val="16"/>
                <w:szCs w:val="16"/>
              </w:rPr>
              <w:fldChar w:fldCharType="end"/>
            </w:r>
            <w:r>
              <w:rPr>
                <w:snapToGrid w:val="0"/>
                <w:sz w:val="16"/>
                <w:szCs w:val="16"/>
              </w:rPr>
              <w:t xml:space="preserve"> of </w:t>
            </w:r>
            <w:r>
              <w:rPr>
                <w:snapToGrid w:val="0"/>
                <w:sz w:val="16"/>
                <w:szCs w:val="16"/>
              </w:rPr>
              <w:fldChar w:fldCharType="begin"/>
            </w:r>
            <w:r>
              <w:rPr>
                <w:snapToGrid w:val="0"/>
                <w:sz w:val="16"/>
                <w:szCs w:val="16"/>
              </w:rPr>
              <w:instrText xml:space="preserve"> NUMPAGES </w:instrText>
            </w:r>
            <w:r>
              <w:rPr>
                <w:snapToGrid w:val="0"/>
                <w:sz w:val="16"/>
                <w:szCs w:val="16"/>
              </w:rPr>
              <w:fldChar w:fldCharType="separate"/>
            </w:r>
            <w:r w:rsidR="00E361F7">
              <w:rPr>
                <w:noProof/>
                <w:snapToGrid w:val="0"/>
                <w:sz w:val="16"/>
                <w:szCs w:val="16"/>
              </w:rPr>
              <w:t>11</w:t>
            </w:r>
            <w:r>
              <w:rPr>
                <w:snapToGrid w:val="0"/>
                <w:sz w:val="16"/>
                <w:szCs w:val="16"/>
              </w:rPr>
              <w:fldChar w:fldCharType="end"/>
            </w:r>
          </w:p>
        </w:tc>
        <w:tc>
          <w:tcPr>
            <w:tcW w:w="2948" w:type="dxa"/>
            <w:vAlign w:val="center"/>
          </w:tcPr>
          <w:p w:rsidR="00837E1D" w:rsidRDefault="00837E1D" w:rsidP="00177502">
            <w:pPr>
              <w:pStyle w:val="Kopfzeile"/>
              <w:tabs>
                <w:tab w:val="clear" w:pos="2552"/>
                <w:tab w:val="clear" w:pos="4536"/>
                <w:tab w:val="clear" w:pos="6804"/>
                <w:tab w:val="right" w:pos="10206"/>
              </w:tabs>
              <w:jc w:val="right"/>
              <w:rPr>
                <w:sz w:val="16"/>
                <w:szCs w:val="16"/>
              </w:rPr>
            </w:pPr>
            <w:r>
              <w:rPr>
                <w:sz w:val="16"/>
                <w:szCs w:val="16"/>
              </w:rPr>
              <w:t>Issue: September 2015</w:t>
            </w:r>
          </w:p>
        </w:tc>
      </w:tr>
    </w:tbl>
    <w:p w:rsidR="00837E1D" w:rsidRDefault="00837E1D">
      <w:pPr>
        <w:pStyle w:val="Fuzeile"/>
        <w:jc w:val="right"/>
      </w:pPr>
    </w:p>
    <w:p w:rsidR="00837E1D" w:rsidRDefault="00837E1D">
      <w:pPr>
        <w:pStyle w:val="Fuzeile"/>
      </w:pPr>
    </w:p>
    <w:p w:rsidR="00837E1D" w:rsidRDefault="00837E1D"/>
    <w:tbl>
      <w:tblPr>
        <w:tblW w:w="9610" w:type="dxa"/>
        <w:tblBorders>
          <w:insideH w:val="single" w:sz="4" w:space="0" w:color="auto"/>
        </w:tblBorders>
        <w:tblLayout w:type="fixed"/>
        <w:tblCellMar>
          <w:left w:w="70" w:type="dxa"/>
          <w:right w:w="70" w:type="dxa"/>
        </w:tblCellMar>
        <w:tblLook w:val="0000" w:firstRow="0" w:lastRow="0" w:firstColumn="0" w:lastColumn="0" w:noHBand="0" w:noVBand="0"/>
      </w:tblPr>
      <w:tblGrid>
        <w:gridCol w:w="3331"/>
        <w:gridCol w:w="3331"/>
        <w:gridCol w:w="2948"/>
      </w:tblGrid>
      <w:tr w:rsidR="00837E1D" w:rsidTr="00177502">
        <w:tc>
          <w:tcPr>
            <w:tcW w:w="3331" w:type="dxa"/>
            <w:vAlign w:val="center"/>
          </w:tcPr>
          <w:p w:rsidR="00837E1D" w:rsidRDefault="00837E1D">
            <w:pPr>
              <w:pStyle w:val="Kopfzeile"/>
              <w:tabs>
                <w:tab w:val="clear" w:pos="2552"/>
                <w:tab w:val="clear" w:pos="4536"/>
                <w:tab w:val="clear" w:pos="6804"/>
                <w:tab w:val="right" w:pos="10206"/>
              </w:tabs>
              <w:rPr>
                <w:sz w:val="16"/>
                <w:szCs w:val="16"/>
              </w:rPr>
            </w:pPr>
            <w:r>
              <w:rPr>
                <w:sz w:val="16"/>
                <w:szCs w:val="16"/>
              </w:rPr>
              <w:t xml:space="preserve">Quality Assurance Agreement with Production Material Suppliers </w:t>
            </w:r>
          </w:p>
        </w:tc>
        <w:tc>
          <w:tcPr>
            <w:tcW w:w="3331" w:type="dxa"/>
            <w:vAlign w:val="center"/>
          </w:tcPr>
          <w:p w:rsidR="00837E1D" w:rsidRPr="00DE2FC1" w:rsidRDefault="00837E1D">
            <w:pPr>
              <w:pStyle w:val="Kopfzeile"/>
              <w:tabs>
                <w:tab w:val="clear" w:pos="2552"/>
                <w:tab w:val="clear" w:pos="4536"/>
                <w:tab w:val="clear" w:pos="6804"/>
                <w:tab w:val="right" w:pos="10206"/>
              </w:tabs>
              <w:jc w:val="center"/>
              <w:rPr>
                <w:sz w:val="16"/>
                <w:szCs w:val="16"/>
              </w:rPr>
            </w:pPr>
            <w:r>
              <w:rPr>
                <w:snapToGrid w:val="0"/>
                <w:sz w:val="16"/>
                <w:szCs w:val="16"/>
              </w:rPr>
              <w:t xml:space="preserve">Page </w:t>
            </w:r>
            <w:r>
              <w:rPr>
                <w:snapToGrid w:val="0"/>
                <w:sz w:val="16"/>
                <w:szCs w:val="16"/>
              </w:rPr>
              <w:fldChar w:fldCharType="begin"/>
            </w:r>
            <w:r>
              <w:rPr>
                <w:snapToGrid w:val="0"/>
                <w:sz w:val="16"/>
                <w:szCs w:val="16"/>
              </w:rPr>
              <w:instrText xml:space="preserve"> PAGE </w:instrText>
            </w:r>
            <w:r>
              <w:rPr>
                <w:snapToGrid w:val="0"/>
                <w:sz w:val="16"/>
                <w:szCs w:val="16"/>
              </w:rPr>
              <w:fldChar w:fldCharType="separate"/>
            </w:r>
            <w:r>
              <w:rPr>
                <w:noProof/>
                <w:snapToGrid w:val="0"/>
                <w:sz w:val="16"/>
                <w:szCs w:val="16"/>
              </w:rPr>
              <w:t>2</w:t>
            </w:r>
            <w:r>
              <w:rPr>
                <w:snapToGrid w:val="0"/>
                <w:sz w:val="16"/>
                <w:szCs w:val="16"/>
              </w:rPr>
              <w:fldChar w:fldCharType="end"/>
            </w:r>
            <w:r>
              <w:rPr>
                <w:snapToGrid w:val="0"/>
                <w:sz w:val="16"/>
                <w:szCs w:val="16"/>
              </w:rPr>
              <w:t xml:space="preserve"> of </w:t>
            </w:r>
            <w:r>
              <w:rPr>
                <w:snapToGrid w:val="0"/>
                <w:sz w:val="16"/>
                <w:szCs w:val="16"/>
              </w:rPr>
              <w:fldChar w:fldCharType="begin"/>
            </w:r>
            <w:r>
              <w:rPr>
                <w:snapToGrid w:val="0"/>
                <w:sz w:val="16"/>
                <w:szCs w:val="16"/>
              </w:rPr>
              <w:instrText xml:space="preserve"> NUMPAGES </w:instrText>
            </w:r>
            <w:r>
              <w:rPr>
                <w:snapToGrid w:val="0"/>
                <w:sz w:val="16"/>
                <w:szCs w:val="16"/>
              </w:rPr>
              <w:fldChar w:fldCharType="separate"/>
            </w:r>
            <w:r w:rsidR="00E361F7">
              <w:rPr>
                <w:noProof/>
                <w:snapToGrid w:val="0"/>
                <w:sz w:val="16"/>
                <w:szCs w:val="16"/>
              </w:rPr>
              <w:t>11</w:t>
            </w:r>
            <w:r>
              <w:rPr>
                <w:snapToGrid w:val="0"/>
                <w:sz w:val="16"/>
                <w:szCs w:val="16"/>
              </w:rPr>
              <w:fldChar w:fldCharType="end"/>
            </w:r>
          </w:p>
        </w:tc>
        <w:tc>
          <w:tcPr>
            <w:tcW w:w="2948" w:type="dxa"/>
            <w:vAlign w:val="center"/>
          </w:tcPr>
          <w:p w:rsidR="00837E1D" w:rsidRPr="00DE2FC1" w:rsidRDefault="00837E1D" w:rsidP="00177502">
            <w:pPr>
              <w:pStyle w:val="Kopfzeile"/>
              <w:tabs>
                <w:tab w:val="clear" w:pos="2552"/>
                <w:tab w:val="clear" w:pos="4536"/>
                <w:tab w:val="clear" w:pos="6804"/>
                <w:tab w:val="right" w:pos="10206"/>
              </w:tabs>
              <w:jc w:val="right"/>
              <w:rPr>
                <w:sz w:val="16"/>
                <w:szCs w:val="16"/>
              </w:rPr>
            </w:pPr>
            <w:r>
              <w:rPr>
                <w:sz w:val="16"/>
                <w:szCs w:val="16"/>
              </w:rPr>
              <w:t>Issue: August 2015</w:t>
            </w:r>
          </w:p>
        </w:tc>
      </w:tr>
    </w:tbl>
    <w:p w:rsidR="00837E1D" w:rsidRDefault="00837E1D">
      <w:pPr>
        <w:pStyle w:val="Fuzeile"/>
      </w:pPr>
    </w:p>
    <w:p w:rsidR="00837E1D" w:rsidRDefault="00837E1D">
      <w:pPr>
        <w:pStyle w:val="Fuzeile"/>
      </w:pPr>
    </w:p>
    <w:p w:rsidR="00837E1D" w:rsidRDefault="00837E1D"/>
    <w:p w:rsidR="00837E1D" w:rsidRDefault="00837E1D">
      <w:r>
        <w:separator/>
      </w:r>
    </w:p>
  </w:footnote>
  <w:footnote w:type="continuationSeparator" w:id="0">
    <w:p w:rsidR="00837E1D" w:rsidRDefault="00837E1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837E1D" w:rsidRPr="00970308" w:rsidRDefault="00837E1D">
    <w:pPr>
      <w:pStyle w:val="Kopfzeile"/>
      <w:rPr>
        <w:lang w:val="de-DE"/>
      </w:rPr>
    </w:pPr>
    <w:r w:rsidRPr="00970308">
      <w:rPr>
        <w:lang w:val="de-DE"/>
      </w:rPr>
      <w:t>Side</w:t>
    </w:r>
    <w:r>
      <w:fldChar w:fldCharType="begin"/>
    </w:r>
    <w:r w:rsidRPr="00970308">
      <w:rPr>
        <w:lang w:val="de-DE"/>
      </w:rPr>
      <w:instrText xml:space="preserve"> PAGE \* MERGEFORMAT </w:instrText>
    </w:r>
    <w:r>
      <w:fldChar w:fldCharType="separate"/>
    </w:r>
    <w:r w:rsidRPr="00970308">
      <w:rPr>
        <w:lang w:val="de-DE"/>
      </w:rPr>
      <w:t>10</w:t>
    </w:r>
    <w:r>
      <w:fldChar w:fldCharType="end"/>
    </w:r>
  </w:p>
  <w:p w:rsidR="00837E1D" w:rsidRDefault="00837E1D">
    <w:pPr>
      <w:tabs>
        <w:tab w:val="clear" w:pos="2552"/>
        <w:tab w:val="clear" w:pos="4536"/>
        <w:tab w:val="left" w:pos="1091"/>
        <w:tab w:val="left" w:pos="1276"/>
        <w:tab w:val="left" w:pos="1560"/>
      </w:tabs>
    </w:pPr>
    <w:r w:rsidRPr="00970308">
      <w:rPr>
        <w:lang w:val="de-DE"/>
      </w:rPr>
      <w:t xml:space="preserve">  Kopf wie Deckblatt, d. h. Logos + Referenzdokumente  ------gilt für alle folgenden Seiten!  </w:t>
    </w:r>
    <w:r>
      <w:fldChar w:fldCharType="begin"/>
    </w:r>
    <w:r w:rsidRPr="00970308">
      <w:rPr>
        <w:lang w:val="de-DE"/>
      </w:rPr>
      <w:instrText xml:space="preserve"> REF Datum \h </w:instrText>
    </w:r>
    <w:r>
      <w:fldChar w:fldCharType="separate"/>
    </w:r>
    <w:r w:rsidR="00E361F7">
      <w:rPr>
        <w:b/>
        <w:bCs/>
        <w:lang w:val="de-DE"/>
      </w:rPr>
      <w:t>Fehler! Verweisquelle konnte nicht gefunden werden.</w:t>
    </w:r>
    <w:r>
      <w:fldChar w:fldCharType="end"/>
    </w:r>
  </w:p>
  <w:p w:rsidR="00837E1D" w:rsidRDefault="00837E1D"/>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10135" w:type="dxa"/>
      <w:tblLayout w:type="fixed"/>
      <w:tblCellMar>
        <w:left w:w="70" w:type="dxa"/>
        <w:right w:w="70" w:type="dxa"/>
      </w:tblCellMar>
      <w:tblLook w:val="0000" w:firstRow="0" w:lastRow="0" w:firstColumn="0" w:lastColumn="0" w:noHBand="0" w:noVBand="0"/>
    </w:tblPr>
    <w:tblGrid>
      <w:gridCol w:w="1690"/>
      <w:gridCol w:w="8445"/>
    </w:tblGrid>
    <w:tr w:rsidR="00837E1D" w:rsidTr="00177502">
      <w:trPr>
        <w:trHeight w:val="495"/>
      </w:trPr>
      <w:tc>
        <w:tcPr>
          <w:tcW w:w="1690" w:type="dxa"/>
          <w:vMerge w:val="restart"/>
        </w:tcPr>
        <w:p w:rsidR="00837E1D" w:rsidRDefault="008D3C5B" w:rsidP="00695BE5">
          <w:pPr>
            <w:pStyle w:val="Titel"/>
            <w:spacing w:before="120"/>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LIF" o:spid="_x0000_s18435" type="#_x0000_t75" alt="LuK_INA_FAG_Bz_100857_aaa_rgb_300dpi" style="position:absolute;margin-left:59.55pt;margin-top:31.05pt;width:70.6pt;height:21.45pt;z-index:251656704;visibility:visible;mso-position-horizontal-relative:page;mso-position-vertical-relative:page" o:allowincell="f">
                <v:imagedata r:id="rId1" o:title="LuK_INA_FAG_Bz_100857_aaa_rgb_300dpi"/>
                <w10:wrap anchorx="page" anchory="page"/>
              </v:shape>
            </w:pict>
          </w:r>
        </w:p>
      </w:tc>
      <w:tc>
        <w:tcPr>
          <w:tcW w:w="8445" w:type="dxa"/>
        </w:tcPr>
        <w:p w:rsidR="00837E1D" w:rsidRDefault="008D3C5B">
          <w:pPr>
            <w:pStyle w:val="Kopfzeile"/>
            <w:jc w:val="right"/>
          </w:pPr>
          <w:r>
            <w:pict>
              <v:shape id="_x0000_s18434" type="#_x0000_t75" alt="Schaeffler_35mm" style="position:absolute;left:0;text-align:left;margin-left:318.9pt;margin-top:6.65pt;width:100.65pt;height:10.9pt;z-index:251658752;visibility:visible;mso-position-horizontal-relative:page;mso-position-vertical-relative:page">
                <v:imagedata r:id="rId2" o:title="Schaeffler_35mm"/>
                <w10:wrap anchorx="page" anchory="page"/>
              </v:shape>
            </w:pict>
          </w:r>
        </w:p>
      </w:tc>
    </w:tr>
    <w:tr w:rsidR="00837E1D" w:rsidTr="00177502">
      <w:trPr>
        <w:trHeight w:val="495"/>
      </w:trPr>
      <w:tc>
        <w:tcPr>
          <w:tcW w:w="1690" w:type="dxa"/>
          <w:vMerge/>
        </w:tcPr>
        <w:p w:rsidR="00837E1D" w:rsidRDefault="00837E1D" w:rsidP="00695BE5">
          <w:pPr>
            <w:pStyle w:val="Titel"/>
            <w:spacing w:before="120"/>
          </w:pPr>
        </w:p>
      </w:tc>
      <w:tc>
        <w:tcPr>
          <w:tcW w:w="8445" w:type="dxa"/>
          <w:vAlign w:val="center"/>
        </w:tcPr>
        <w:p w:rsidR="00837E1D" w:rsidRDefault="00837E1D" w:rsidP="00177502">
          <w:pPr>
            <w:pStyle w:val="Kopfzeile"/>
            <w:jc w:val="right"/>
            <w:rPr>
              <w:b/>
            </w:rPr>
          </w:pPr>
          <w:r>
            <w:rPr>
              <w:b/>
              <w:sz w:val="18"/>
              <w:szCs w:val="18"/>
            </w:rPr>
            <w:t>Quality Assurance Agreement with Production Material Suppliers</w:t>
          </w:r>
        </w:p>
      </w:tc>
    </w:tr>
  </w:tbl>
  <w:p w:rsidR="00837E1D" w:rsidRPr="009A31AF" w:rsidRDefault="00837E1D" w:rsidP="00177502">
    <w:pPr>
      <w:pStyle w:val="Kopfzeile"/>
      <w:rPr>
        <w:sz w:val="16"/>
        <w:szCs w:val="16"/>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790" w:type="dxa"/>
      <w:tblLayout w:type="fixed"/>
      <w:tblCellMar>
        <w:left w:w="70" w:type="dxa"/>
        <w:right w:w="70" w:type="dxa"/>
      </w:tblCellMar>
      <w:tblLook w:val="0000" w:firstRow="0" w:lastRow="0" w:firstColumn="0" w:lastColumn="0" w:noHBand="0" w:noVBand="0"/>
    </w:tblPr>
    <w:tblGrid>
      <w:gridCol w:w="1690"/>
      <w:gridCol w:w="8100"/>
    </w:tblGrid>
    <w:tr w:rsidR="00837E1D" w:rsidTr="00177502">
      <w:trPr>
        <w:trHeight w:val="495"/>
      </w:trPr>
      <w:tc>
        <w:tcPr>
          <w:tcW w:w="1690" w:type="dxa"/>
          <w:vMerge w:val="restart"/>
        </w:tcPr>
        <w:p w:rsidR="00837E1D" w:rsidRDefault="00837E1D" w:rsidP="00177502">
          <w:pPr>
            <w:pStyle w:val="Titel"/>
            <w:spacing w:before="120"/>
          </w:pPr>
        </w:p>
      </w:tc>
      <w:tc>
        <w:tcPr>
          <w:tcW w:w="8100" w:type="dxa"/>
        </w:tcPr>
        <w:p w:rsidR="00837E1D" w:rsidRDefault="008D3C5B" w:rsidP="00177502">
          <w:pPr>
            <w:pStyle w:val="Kopfzeile"/>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Schaeffler_35" o:spid="_x0000_s18433" type="#_x0000_t75" alt="Schaeffler_35mm" style="position:absolute;margin-left:301.1pt;margin-top:9.05pt;width:100.55pt;height:10.65pt;z-index:251657728;visibility:visible;mso-position-horizontal-relative:page;mso-position-vertical-relative:page">
                <v:imagedata r:id="rId1" o:title="Schaeffler_35mm"/>
                <w10:wrap anchorx="page" anchory="page"/>
              </v:shape>
            </w:pict>
          </w:r>
        </w:p>
      </w:tc>
    </w:tr>
    <w:tr w:rsidR="00837E1D" w:rsidTr="00177502">
      <w:trPr>
        <w:trHeight w:val="495"/>
      </w:trPr>
      <w:tc>
        <w:tcPr>
          <w:tcW w:w="1690" w:type="dxa"/>
          <w:vMerge/>
        </w:tcPr>
        <w:p w:rsidR="00837E1D" w:rsidRDefault="00837E1D" w:rsidP="00177502">
          <w:pPr>
            <w:pStyle w:val="Titel"/>
            <w:spacing w:before="120"/>
          </w:pPr>
        </w:p>
      </w:tc>
      <w:tc>
        <w:tcPr>
          <w:tcW w:w="8100" w:type="dxa"/>
          <w:vAlign w:val="center"/>
        </w:tcPr>
        <w:p w:rsidR="00837E1D" w:rsidRDefault="00837E1D" w:rsidP="00177502">
          <w:pPr>
            <w:pStyle w:val="Kopfzeile"/>
            <w:jc w:val="right"/>
          </w:pPr>
        </w:p>
      </w:tc>
    </w:tr>
  </w:tbl>
  <w:p w:rsidR="00837E1D" w:rsidRPr="009A31AF" w:rsidRDefault="00837E1D">
    <w:pPr>
      <w:pStyle w:val="Kopfzeile"/>
      <w:rPr>
        <w:sz w:val="16"/>
        <w:szCs w:val="16"/>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EF20FC"/>
    <w:multiLevelType w:val="multilevel"/>
    <w:tmpl w:val="37808E04"/>
    <w:lvl w:ilvl="0">
      <w:start w:val="1"/>
      <w:numFmt w:val="bullet"/>
      <w:lvlText w:val=""/>
      <w:lvlJc w:val="left"/>
      <w:pPr>
        <w:tabs>
          <w:tab w:val="num" w:pos="717"/>
        </w:tabs>
        <w:ind w:left="717" w:hanging="35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10AD6941"/>
    <w:multiLevelType w:val="hybridMultilevel"/>
    <w:tmpl w:val="8E84E6DA"/>
    <w:lvl w:ilvl="0" w:tplc="7D747132">
      <w:start w:val="1"/>
      <w:numFmt w:val="bullet"/>
      <w:lvlText w:val=""/>
      <w:lvlJc w:val="left"/>
      <w:pPr>
        <w:tabs>
          <w:tab w:val="num" w:pos="0"/>
        </w:tabs>
        <w:ind w:left="357" w:hanging="357"/>
      </w:pPr>
      <w:rPr>
        <w:rFonts w:ascii="Wingdings" w:hAnsi="Wingdings" w:hint="default"/>
      </w:rPr>
    </w:lvl>
    <w:lvl w:ilvl="1" w:tplc="1CA2C924" w:tentative="1">
      <w:start w:val="1"/>
      <w:numFmt w:val="bullet"/>
      <w:lvlText w:val="o"/>
      <w:lvlJc w:val="left"/>
      <w:pPr>
        <w:tabs>
          <w:tab w:val="num" w:pos="1440"/>
        </w:tabs>
        <w:ind w:left="1440" w:hanging="360"/>
      </w:pPr>
      <w:rPr>
        <w:rFonts w:ascii="Courier New" w:hAnsi="Courier New" w:cs="Courier New" w:hint="default"/>
      </w:rPr>
    </w:lvl>
    <w:lvl w:ilvl="2" w:tplc="E3303534" w:tentative="1">
      <w:start w:val="1"/>
      <w:numFmt w:val="bullet"/>
      <w:lvlText w:val=""/>
      <w:lvlJc w:val="left"/>
      <w:pPr>
        <w:tabs>
          <w:tab w:val="num" w:pos="2160"/>
        </w:tabs>
        <w:ind w:left="2160" w:hanging="360"/>
      </w:pPr>
      <w:rPr>
        <w:rFonts w:ascii="Wingdings" w:hAnsi="Wingdings" w:hint="default"/>
      </w:rPr>
    </w:lvl>
    <w:lvl w:ilvl="3" w:tplc="92A67D06" w:tentative="1">
      <w:start w:val="1"/>
      <w:numFmt w:val="bullet"/>
      <w:lvlText w:val=""/>
      <w:lvlJc w:val="left"/>
      <w:pPr>
        <w:tabs>
          <w:tab w:val="num" w:pos="2880"/>
        </w:tabs>
        <w:ind w:left="2880" w:hanging="360"/>
      </w:pPr>
      <w:rPr>
        <w:rFonts w:ascii="Symbol" w:hAnsi="Symbol" w:hint="default"/>
      </w:rPr>
    </w:lvl>
    <w:lvl w:ilvl="4" w:tplc="ED2078E0" w:tentative="1">
      <w:start w:val="1"/>
      <w:numFmt w:val="bullet"/>
      <w:lvlText w:val="o"/>
      <w:lvlJc w:val="left"/>
      <w:pPr>
        <w:tabs>
          <w:tab w:val="num" w:pos="3600"/>
        </w:tabs>
        <w:ind w:left="3600" w:hanging="360"/>
      </w:pPr>
      <w:rPr>
        <w:rFonts w:ascii="Courier New" w:hAnsi="Courier New" w:cs="Courier New" w:hint="default"/>
      </w:rPr>
    </w:lvl>
    <w:lvl w:ilvl="5" w:tplc="C45CB9AE" w:tentative="1">
      <w:start w:val="1"/>
      <w:numFmt w:val="bullet"/>
      <w:lvlText w:val=""/>
      <w:lvlJc w:val="left"/>
      <w:pPr>
        <w:tabs>
          <w:tab w:val="num" w:pos="4320"/>
        </w:tabs>
        <w:ind w:left="4320" w:hanging="360"/>
      </w:pPr>
      <w:rPr>
        <w:rFonts w:ascii="Wingdings" w:hAnsi="Wingdings" w:hint="default"/>
      </w:rPr>
    </w:lvl>
    <w:lvl w:ilvl="6" w:tplc="E35E4396" w:tentative="1">
      <w:start w:val="1"/>
      <w:numFmt w:val="bullet"/>
      <w:lvlText w:val=""/>
      <w:lvlJc w:val="left"/>
      <w:pPr>
        <w:tabs>
          <w:tab w:val="num" w:pos="5040"/>
        </w:tabs>
        <w:ind w:left="5040" w:hanging="360"/>
      </w:pPr>
      <w:rPr>
        <w:rFonts w:ascii="Symbol" w:hAnsi="Symbol" w:hint="default"/>
      </w:rPr>
    </w:lvl>
    <w:lvl w:ilvl="7" w:tplc="65AE1C8C" w:tentative="1">
      <w:start w:val="1"/>
      <w:numFmt w:val="bullet"/>
      <w:lvlText w:val="o"/>
      <w:lvlJc w:val="left"/>
      <w:pPr>
        <w:tabs>
          <w:tab w:val="num" w:pos="5760"/>
        </w:tabs>
        <w:ind w:left="5760" w:hanging="360"/>
      </w:pPr>
      <w:rPr>
        <w:rFonts w:ascii="Courier New" w:hAnsi="Courier New" w:cs="Courier New" w:hint="default"/>
      </w:rPr>
    </w:lvl>
    <w:lvl w:ilvl="8" w:tplc="91363454"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07619B"/>
    <w:multiLevelType w:val="hybridMultilevel"/>
    <w:tmpl w:val="8A88EBEA"/>
    <w:lvl w:ilvl="0" w:tplc="100284AA">
      <w:start w:val="1"/>
      <w:numFmt w:val="bullet"/>
      <w:lvlText w:val=""/>
      <w:lvlJc w:val="left"/>
      <w:pPr>
        <w:tabs>
          <w:tab w:val="num" w:pos="720"/>
        </w:tabs>
        <w:ind w:left="720" w:hanging="360"/>
      </w:pPr>
      <w:rPr>
        <w:rFonts w:ascii="Wingdings" w:hAnsi="Wingdings" w:hint="default"/>
      </w:rPr>
    </w:lvl>
    <w:lvl w:ilvl="1" w:tplc="DDB8935E" w:tentative="1">
      <w:start w:val="1"/>
      <w:numFmt w:val="bullet"/>
      <w:lvlText w:val="o"/>
      <w:lvlJc w:val="left"/>
      <w:pPr>
        <w:tabs>
          <w:tab w:val="num" w:pos="1440"/>
        </w:tabs>
        <w:ind w:left="1440" w:hanging="360"/>
      </w:pPr>
      <w:rPr>
        <w:rFonts w:ascii="Courier New" w:hAnsi="Courier New" w:cs="Courier New" w:hint="default"/>
      </w:rPr>
    </w:lvl>
    <w:lvl w:ilvl="2" w:tplc="08085A06" w:tentative="1">
      <w:start w:val="1"/>
      <w:numFmt w:val="bullet"/>
      <w:lvlText w:val=""/>
      <w:lvlJc w:val="left"/>
      <w:pPr>
        <w:tabs>
          <w:tab w:val="num" w:pos="2160"/>
        </w:tabs>
        <w:ind w:left="2160" w:hanging="360"/>
      </w:pPr>
      <w:rPr>
        <w:rFonts w:ascii="Wingdings" w:hAnsi="Wingdings" w:hint="default"/>
      </w:rPr>
    </w:lvl>
    <w:lvl w:ilvl="3" w:tplc="00D4FF1C" w:tentative="1">
      <w:start w:val="1"/>
      <w:numFmt w:val="bullet"/>
      <w:lvlText w:val=""/>
      <w:lvlJc w:val="left"/>
      <w:pPr>
        <w:tabs>
          <w:tab w:val="num" w:pos="2880"/>
        </w:tabs>
        <w:ind w:left="2880" w:hanging="360"/>
      </w:pPr>
      <w:rPr>
        <w:rFonts w:ascii="Symbol" w:hAnsi="Symbol" w:hint="default"/>
      </w:rPr>
    </w:lvl>
    <w:lvl w:ilvl="4" w:tplc="97E84F68" w:tentative="1">
      <w:start w:val="1"/>
      <w:numFmt w:val="bullet"/>
      <w:lvlText w:val="o"/>
      <w:lvlJc w:val="left"/>
      <w:pPr>
        <w:tabs>
          <w:tab w:val="num" w:pos="3600"/>
        </w:tabs>
        <w:ind w:left="3600" w:hanging="360"/>
      </w:pPr>
      <w:rPr>
        <w:rFonts w:ascii="Courier New" w:hAnsi="Courier New" w:cs="Courier New" w:hint="default"/>
      </w:rPr>
    </w:lvl>
    <w:lvl w:ilvl="5" w:tplc="A7BEB042" w:tentative="1">
      <w:start w:val="1"/>
      <w:numFmt w:val="bullet"/>
      <w:lvlText w:val=""/>
      <w:lvlJc w:val="left"/>
      <w:pPr>
        <w:tabs>
          <w:tab w:val="num" w:pos="4320"/>
        </w:tabs>
        <w:ind w:left="4320" w:hanging="360"/>
      </w:pPr>
      <w:rPr>
        <w:rFonts w:ascii="Wingdings" w:hAnsi="Wingdings" w:hint="default"/>
      </w:rPr>
    </w:lvl>
    <w:lvl w:ilvl="6" w:tplc="5E0ECB84" w:tentative="1">
      <w:start w:val="1"/>
      <w:numFmt w:val="bullet"/>
      <w:lvlText w:val=""/>
      <w:lvlJc w:val="left"/>
      <w:pPr>
        <w:tabs>
          <w:tab w:val="num" w:pos="5040"/>
        </w:tabs>
        <w:ind w:left="5040" w:hanging="360"/>
      </w:pPr>
      <w:rPr>
        <w:rFonts w:ascii="Symbol" w:hAnsi="Symbol" w:hint="default"/>
      </w:rPr>
    </w:lvl>
    <w:lvl w:ilvl="7" w:tplc="0F4E9412" w:tentative="1">
      <w:start w:val="1"/>
      <w:numFmt w:val="bullet"/>
      <w:lvlText w:val="o"/>
      <w:lvlJc w:val="left"/>
      <w:pPr>
        <w:tabs>
          <w:tab w:val="num" w:pos="5760"/>
        </w:tabs>
        <w:ind w:left="5760" w:hanging="360"/>
      </w:pPr>
      <w:rPr>
        <w:rFonts w:ascii="Courier New" w:hAnsi="Courier New" w:cs="Courier New" w:hint="default"/>
      </w:rPr>
    </w:lvl>
    <w:lvl w:ilvl="8" w:tplc="F0EC3586"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AD0553D"/>
    <w:multiLevelType w:val="multilevel"/>
    <w:tmpl w:val="3F5883D4"/>
    <w:lvl w:ilvl="0">
      <w:start w:val="1"/>
      <w:numFmt w:val="decimal"/>
      <w:lvlText w:val="%1"/>
      <w:lvlJc w:val="left"/>
      <w:pPr>
        <w:tabs>
          <w:tab w:val="num" w:pos="360"/>
        </w:tabs>
        <w:ind w:left="0" w:firstLine="0"/>
      </w:pPr>
    </w:lvl>
    <w:lvl w:ilvl="1">
      <w:start w:val="1"/>
      <w:numFmt w:val="decimal"/>
      <w:lvlText w:val="%1.%2"/>
      <w:lvlJc w:val="left"/>
      <w:pPr>
        <w:tabs>
          <w:tab w:val="num" w:pos="360"/>
        </w:tabs>
        <w:ind w:left="0" w:firstLine="0"/>
      </w:pPr>
    </w:lvl>
    <w:lvl w:ilvl="2">
      <w:start w:val="1"/>
      <w:numFmt w:val="decimal"/>
      <w:lvlText w:val="%1.%2.%3"/>
      <w:lvlJc w:val="left"/>
      <w:pPr>
        <w:tabs>
          <w:tab w:val="num" w:pos="2520"/>
        </w:tabs>
        <w:ind w:left="1800" w:firstLine="0"/>
      </w:pPr>
    </w:lvl>
    <w:lvl w:ilvl="3">
      <w:start w:val="1"/>
      <w:numFmt w:val="decimal"/>
      <w:lvlText w:val="%1.%2.%3.%4"/>
      <w:lvlJc w:val="left"/>
      <w:pPr>
        <w:tabs>
          <w:tab w:val="num" w:pos="720"/>
        </w:tabs>
        <w:ind w:left="0" w:firstLine="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1E042E1A"/>
    <w:multiLevelType w:val="multilevel"/>
    <w:tmpl w:val="C7268678"/>
    <w:lvl w:ilvl="0">
      <w:start w:val="1"/>
      <w:numFmt w:val="bullet"/>
      <w:lvlText w:val=""/>
      <w:lvlJc w:val="left"/>
      <w:pPr>
        <w:tabs>
          <w:tab w:val="num" w:pos="1004"/>
        </w:tabs>
        <w:ind w:left="1004" w:hanging="360"/>
      </w:pPr>
      <w:rPr>
        <w:rFonts w:ascii="Symbol" w:hAnsi="Symbol" w:hint="default"/>
      </w:rPr>
    </w:lvl>
    <w:lvl w:ilvl="1">
      <w:start w:val="1"/>
      <w:numFmt w:val="bullet"/>
      <w:lvlText w:val="o"/>
      <w:lvlJc w:val="left"/>
      <w:pPr>
        <w:tabs>
          <w:tab w:val="num" w:pos="1724"/>
        </w:tabs>
        <w:ind w:left="1724" w:hanging="360"/>
      </w:pPr>
      <w:rPr>
        <w:rFonts w:ascii="Courier New" w:hAnsi="Courier New" w:cs="Courier New" w:hint="default"/>
      </w:rPr>
    </w:lvl>
    <w:lvl w:ilvl="2">
      <w:start w:val="1"/>
      <w:numFmt w:val="bullet"/>
      <w:lvlText w:val=""/>
      <w:lvlJc w:val="left"/>
      <w:pPr>
        <w:tabs>
          <w:tab w:val="num" w:pos="2444"/>
        </w:tabs>
        <w:ind w:left="2444" w:hanging="360"/>
      </w:pPr>
      <w:rPr>
        <w:rFonts w:ascii="Wingdings" w:hAnsi="Wingdings" w:hint="default"/>
      </w:rPr>
    </w:lvl>
    <w:lvl w:ilvl="3">
      <w:start w:val="1"/>
      <w:numFmt w:val="bullet"/>
      <w:lvlText w:val=""/>
      <w:lvlJc w:val="left"/>
      <w:pPr>
        <w:tabs>
          <w:tab w:val="num" w:pos="3164"/>
        </w:tabs>
        <w:ind w:left="3164" w:hanging="360"/>
      </w:pPr>
      <w:rPr>
        <w:rFonts w:ascii="Symbol" w:hAnsi="Symbol" w:hint="default"/>
      </w:rPr>
    </w:lvl>
    <w:lvl w:ilvl="4">
      <w:start w:val="1"/>
      <w:numFmt w:val="bullet"/>
      <w:lvlText w:val="o"/>
      <w:lvlJc w:val="left"/>
      <w:pPr>
        <w:tabs>
          <w:tab w:val="num" w:pos="3884"/>
        </w:tabs>
        <w:ind w:left="3884" w:hanging="360"/>
      </w:pPr>
      <w:rPr>
        <w:rFonts w:ascii="Courier New" w:hAnsi="Courier New" w:cs="Courier New" w:hint="default"/>
      </w:rPr>
    </w:lvl>
    <w:lvl w:ilvl="5">
      <w:start w:val="1"/>
      <w:numFmt w:val="bullet"/>
      <w:lvlText w:val=""/>
      <w:lvlJc w:val="left"/>
      <w:pPr>
        <w:tabs>
          <w:tab w:val="num" w:pos="4604"/>
        </w:tabs>
        <w:ind w:left="4604" w:hanging="360"/>
      </w:pPr>
      <w:rPr>
        <w:rFonts w:ascii="Wingdings" w:hAnsi="Wingdings" w:hint="default"/>
      </w:rPr>
    </w:lvl>
    <w:lvl w:ilvl="6">
      <w:start w:val="1"/>
      <w:numFmt w:val="bullet"/>
      <w:lvlText w:val=""/>
      <w:lvlJc w:val="left"/>
      <w:pPr>
        <w:tabs>
          <w:tab w:val="num" w:pos="5324"/>
        </w:tabs>
        <w:ind w:left="5324" w:hanging="360"/>
      </w:pPr>
      <w:rPr>
        <w:rFonts w:ascii="Symbol" w:hAnsi="Symbol" w:hint="default"/>
      </w:rPr>
    </w:lvl>
    <w:lvl w:ilvl="7">
      <w:start w:val="1"/>
      <w:numFmt w:val="bullet"/>
      <w:lvlText w:val="o"/>
      <w:lvlJc w:val="left"/>
      <w:pPr>
        <w:tabs>
          <w:tab w:val="num" w:pos="6044"/>
        </w:tabs>
        <w:ind w:left="6044" w:hanging="360"/>
      </w:pPr>
      <w:rPr>
        <w:rFonts w:ascii="Courier New" w:hAnsi="Courier New" w:cs="Courier New" w:hint="default"/>
      </w:rPr>
    </w:lvl>
    <w:lvl w:ilvl="8">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255C7B24"/>
    <w:multiLevelType w:val="multilevel"/>
    <w:tmpl w:val="CDE8D680"/>
    <w:lvl w:ilvl="0">
      <w:start w:val="1"/>
      <w:numFmt w:val="decimal"/>
      <w:lvlText w:val="%1"/>
      <w:lvlJc w:val="left"/>
      <w:pPr>
        <w:tabs>
          <w:tab w:val="num" w:pos="360"/>
        </w:tabs>
        <w:ind w:left="0" w:firstLine="0"/>
      </w:pPr>
    </w:lvl>
    <w:lvl w:ilvl="1">
      <w:start w:val="1"/>
      <w:numFmt w:val="decimal"/>
      <w:lvlText w:val="%1.%2"/>
      <w:lvlJc w:val="left"/>
      <w:pPr>
        <w:tabs>
          <w:tab w:val="num" w:pos="1260"/>
        </w:tabs>
        <w:ind w:left="90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720"/>
        </w:tabs>
        <w:ind w:left="0" w:firstLine="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6" w15:restartNumberingAfterBreak="0">
    <w:nsid w:val="29333FDB"/>
    <w:multiLevelType w:val="hybridMultilevel"/>
    <w:tmpl w:val="C7268678"/>
    <w:lvl w:ilvl="0" w:tplc="1A523080">
      <w:start w:val="1"/>
      <w:numFmt w:val="bullet"/>
      <w:lvlText w:val=""/>
      <w:lvlJc w:val="left"/>
      <w:pPr>
        <w:tabs>
          <w:tab w:val="num" w:pos="1004"/>
        </w:tabs>
        <w:ind w:left="1004" w:hanging="360"/>
      </w:pPr>
      <w:rPr>
        <w:rFonts w:ascii="Symbol" w:hAnsi="Symbol" w:hint="default"/>
      </w:rPr>
    </w:lvl>
    <w:lvl w:ilvl="1" w:tplc="EE5604E8" w:tentative="1">
      <w:start w:val="1"/>
      <w:numFmt w:val="bullet"/>
      <w:lvlText w:val="o"/>
      <w:lvlJc w:val="left"/>
      <w:pPr>
        <w:tabs>
          <w:tab w:val="num" w:pos="1724"/>
        </w:tabs>
        <w:ind w:left="1724" w:hanging="360"/>
      </w:pPr>
      <w:rPr>
        <w:rFonts w:ascii="Courier New" w:hAnsi="Courier New" w:cs="Courier New" w:hint="default"/>
      </w:rPr>
    </w:lvl>
    <w:lvl w:ilvl="2" w:tplc="849A748C" w:tentative="1">
      <w:start w:val="1"/>
      <w:numFmt w:val="bullet"/>
      <w:lvlText w:val=""/>
      <w:lvlJc w:val="left"/>
      <w:pPr>
        <w:tabs>
          <w:tab w:val="num" w:pos="2444"/>
        </w:tabs>
        <w:ind w:left="2444" w:hanging="360"/>
      </w:pPr>
      <w:rPr>
        <w:rFonts w:ascii="Wingdings" w:hAnsi="Wingdings" w:hint="default"/>
      </w:rPr>
    </w:lvl>
    <w:lvl w:ilvl="3" w:tplc="ADA65250" w:tentative="1">
      <w:start w:val="1"/>
      <w:numFmt w:val="bullet"/>
      <w:lvlText w:val=""/>
      <w:lvlJc w:val="left"/>
      <w:pPr>
        <w:tabs>
          <w:tab w:val="num" w:pos="3164"/>
        </w:tabs>
        <w:ind w:left="3164" w:hanging="360"/>
      </w:pPr>
      <w:rPr>
        <w:rFonts w:ascii="Symbol" w:hAnsi="Symbol" w:hint="default"/>
      </w:rPr>
    </w:lvl>
    <w:lvl w:ilvl="4" w:tplc="37C6389A" w:tentative="1">
      <w:start w:val="1"/>
      <w:numFmt w:val="bullet"/>
      <w:lvlText w:val="o"/>
      <w:lvlJc w:val="left"/>
      <w:pPr>
        <w:tabs>
          <w:tab w:val="num" w:pos="3884"/>
        </w:tabs>
        <w:ind w:left="3884" w:hanging="360"/>
      </w:pPr>
      <w:rPr>
        <w:rFonts w:ascii="Courier New" w:hAnsi="Courier New" w:cs="Courier New" w:hint="default"/>
      </w:rPr>
    </w:lvl>
    <w:lvl w:ilvl="5" w:tplc="DC6CD090" w:tentative="1">
      <w:start w:val="1"/>
      <w:numFmt w:val="bullet"/>
      <w:lvlText w:val=""/>
      <w:lvlJc w:val="left"/>
      <w:pPr>
        <w:tabs>
          <w:tab w:val="num" w:pos="4604"/>
        </w:tabs>
        <w:ind w:left="4604" w:hanging="360"/>
      </w:pPr>
      <w:rPr>
        <w:rFonts w:ascii="Wingdings" w:hAnsi="Wingdings" w:hint="default"/>
      </w:rPr>
    </w:lvl>
    <w:lvl w:ilvl="6" w:tplc="CC9E82B4" w:tentative="1">
      <w:start w:val="1"/>
      <w:numFmt w:val="bullet"/>
      <w:lvlText w:val=""/>
      <w:lvlJc w:val="left"/>
      <w:pPr>
        <w:tabs>
          <w:tab w:val="num" w:pos="5324"/>
        </w:tabs>
        <w:ind w:left="5324" w:hanging="360"/>
      </w:pPr>
      <w:rPr>
        <w:rFonts w:ascii="Symbol" w:hAnsi="Symbol" w:hint="default"/>
      </w:rPr>
    </w:lvl>
    <w:lvl w:ilvl="7" w:tplc="BAF25BCE" w:tentative="1">
      <w:start w:val="1"/>
      <w:numFmt w:val="bullet"/>
      <w:lvlText w:val="o"/>
      <w:lvlJc w:val="left"/>
      <w:pPr>
        <w:tabs>
          <w:tab w:val="num" w:pos="6044"/>
        </w:tabs>
        <w:ind w:left="6044" w:hanging="360"/>
      </w:pPr>
      <w:rPr>
        <w:rFonts w:ascii="Courier New" w:hAnsi="Courier New" w:cs="Courier New" w:hint="default"/>
      </w:rPr>
    </w:lvl>
    <w:lvl w:ilvl="8" w:tplc="8ACAF0A2" w:tentative="1">
      <w:start w:val="1"/>
      <w:numFmt w:val="bullet"/>
      <w:lvlText w:val=""/>
      <w:lvlJc w:val="left"/>
      <w:pPr>
        <w:tabs>
          <w:tab w:val="num" w:pos="6764"/>
        </w:tabs>
        <w:ind w:left="6764" w:hanging="360"/>
      </w:pPr>
      <w:rPr>
        <w:rFonts w:ascii="Wingdings" w:hAnsi="Wingdings" w:hint="default"/>
      </w:rPr>
    </w:lvl>
  </w:abstractNum>
  <w:abstractNum w:abstractNumId="7" w15:restartNumberingAfterBreak="0">
    <w:nsid w:val="32D37900"/>
    <w:multiLevelType w:val="hybridMultilevel"/>
    <w:tmpl w:val="76FE7384"/>
    <w:lvl w:ilvl="0" w:tplc="5DF4D9CC">
      <w:start w:val="1"/>
      <w:numFmt w:val="bullet"/>
      <w:lvlText w:val=""/>
      <w:lvlJc w:val="left"/>
      <w:pPr>
        <w:ind w:left="720" w:hanging="360"/>
      </w:pPr>
      <w:rPr>
        <w:rFonts w:ascii="Symbol" w:hAnsi="Symbol" w:hint="default"/>
      </w:rPr>
    </w:lvl>
    <w:lvl w:ilvl="1" w:tplc="00A6232A" w:tentative="1">
      <w:start w:val="1"/>
      <w:numFmt w:val="bullet"/>
      <w:lvlText w:val="o"/>
      <w:lvlJc w:val="left"/>
      <w:pPr>
        <w:ind w:left="1440" w:hanging="360"/>
      </w:pPr>
      <w:rPr>
        <w:rFonts w:ascii="Courier New" w:hAnsi="Courier New" w:cs="Courier New" w:hint="default"/>
      </w:rPr>
    </w:lvl>
    <w:lvl w:ilvl="2" w:tplc="83C4951C" w:tentative="1">
      <w:start w:val="1"/>
      <w:numFmt w:val="bullet"/>
      <w:lvlText w:val=""/>
      <w:lvlJc w:val="left"/>
      <w:pPr>
        <w:ind w:left="2160" w:hanging="360"/>
      </w:pPr>
      <w:rPr>
        <w:rFonts w:ascii="Wingdings" w:hAnsi="Wingdings" w:hint="default"/>
      </w:rPr>
    </w:lvl>
    <w:lvl w:ilvl="3" w:tplc="B990657E" w:tentative="1">
      <w:start w:val="1"/>
      <w:numFmt w:val="bullet"/>
      <w:lvlText w:val=""/>
      <w:lvlJc w:val="left"/>
      <w:pPr>
        <w:ind w:left="2880" w:hanging="360"/>
      </w:pPr>
      <w:rPr>
        <w:rFonts w:ascii="Symbol" w:hAnsi="Symbol" w:hint="default"/>
      </w:rPr>
    </w:lvl>
    <w:lvl w:ilvl="4" w:tplc="2420423E" w:tentative="1">
      <w:start w:val="1"/>
      <w:numFmt w:val="bullet"/>
      <w:lvlText w:val="o"/>
      <w:lvlJc w:val="left"/>
      <w:pPr>
        <w:ind w:left="3600" w:hanging="360"/>
      </w:pPr>
      <w:rPr>
        <w:rFonts w:ascii="Courier New" w:hAnsi="Courier New" w:cs="Courier New" w:hint="default"/>
      </w:rPr>
    </w:lvl>
    <w:lvl w:ilvl="5" w:tplc="C646E008" w:tentative="1">
      <w:start w:val="1"/>
      <w:numFmt w:val="bullet"/>
      <w:lvlText w:val=""/>
      <w:lvlJc w:val="left"/>
      <w:pPr>
        <w:ind w:left="4320" w:hanging="360"/>
      </w:pPr>
      <w:rPr>
        <w:rFonts w:ascii="Wingdings" w:hAnsi="Wingdings" w:hint="default"/>
      </w:rPr>
    </w:lvl>
    <w:lvl w:ilvl="6" w:tplc="20C81F5E" w:tentative="1">
      <w:start w:val="1"/>
      <w:numFmt w:val="bullet"/>
      <w:lvlText w:val=""/>
      <w:lvlJc w:val="left"/>
      <w:pPr>
        <w:ind w:left="5040" w:hanging="360"/>
      </w:pPr>
      <w:rPr>
        <w:rFonts w:ascii="Symbol" w:hAnsi="Symbol" w:hint="default"/>
      </w:rPr>
    </w:lvl>
    <w:lvl w:ilvl="7" w:tplc="C832D044" w:tentative="1">
      <w:start w:val="1"/>
      <w:numFmt w:val="bullet"/>
      <w:lvlText w:val="o"/>
      <w:lvlJc w:val="left"/>
      <w:pPr>
        <w:ind w:left="5760" w:hanging="360"/>
      </w:pPr>
      <w:rPr>
        <w:rFonts w:ascii="Courier New" w:hAnsi="Courier New" w:cs="Courier New" w:hint="default"/>
      </w:rPr>
    </w:lvl>
    <w:lvl w:ilvl="8" w:tplc="37E6C134" w:tentative="1">
      <w:start w:val="1"/>
      <w:numFmt w:val="bullet"/>
      <w:lvlText w:val=""/>
      <w:lvlJc w:val="left"/>
      <w:pPr>
        <w:ind w:left="6480" w:hanging="360"/>
      </w:pPr>
      <w:rPr>
        <w:rFonts w:ascii="Wingdings" w:hAnsi="Wingdings" w:hint="default"/>
      </w:rPr>
    </w:lvl>
  </w:abstractNum>
  <w:abstractNum w:abstractNumId="8" w15:restartNumberingAfterBreak="0">
    <w:nsid w:val="3CBB07F5"/>
    <w:multiLevelType w:val="hybridMultilevel"/>
    <w:tmpl w:val="E0548356"/>
    <w:lvl w:ilvl="0" w:tplc="8AAA2E4C">
      <w:start w:val="1"/>
      <w:numFmt w:val="bullet"/>
      <w:lvlText w:val=""/>
      <w:lvlJc w:val="left"/>
      <w:pPr>
        <w:tabs>
          <w:tab w:val="num" w:pos="720"/>
        </w:tabs>
        <w:ind w:left="720" w:hanging="360"/>
      </w:pPr>
      <w:rPr>
        <w:rFonts w:ascii="Wingdings" w:hAnsi="Wingdings" w:hint="default"/>
      </w:rPr>
    </w:lvl>
    <w:lvl w:ilvl="1" w:tplc="5F3ACCEA" w:tentative="1">
      <w:start w:val="1"/>
      <w:numFmt w:val="bullet"/>
      <w:lvlText w:val="o"/>
      <w:lvlJc w:val="left"/>
      <w:pPr>
        <w:tabs>
          <w:tab w:val="num" w:pos="1440"/>
        </w:tabs>
        <w:ind w:left="1440" w:hanging="360"/>
      </w:pPr>
      <w:rPr>
        <w:rFonts w:ascii="Courier New" w:hAnsi="Courier New" w:cs="Courier New" w:hint="default"/>
      </w:rPr>
    </w:lvl>
    <w:lvl w:ilvl="2" w:tplc="BE625B4E" w:tentative="1">
      <w:start w:val="1"/>
      <w:numFmt w:val="bullet"/>
      <w:lvlText w:val=""/>
      <w:lvlJc w:val="left"/>
      <w:pPr>
        <w:tabs>
          <w:tab w:val="num" w:pos="2160"/>
        </w:tabs>
        <w:ind w:left="2160" w:hanging="360"/>
      </w:pPr>
      <w:rPr>
        <w:rFonts w:ascii="Wingdings" w:hAnsi="Wingdings" w:hint="default"/>
      </w:rPr>
    </w:lvl>
    <w:lvl w:ilvl="3" w:tplc="2924D512" w:tentative="1">
      <w:start w:val="1"/>
      <w:numFmt w:val="bullet"/>
      <w:lvlText w:val=""/>
      <w:lvlJc w:val="left"/>
      <w:pPr>
        <w:tabs>
          <w:tab w:val="num" w:pos="2880"/>
        </w:tabs>
        <w:ind w:left="2880" w:hanging="360"/>
      </w:pPr>
      <w:rPr>
        <w:rFonts w:ascii="Symbol" w:hAnsi="Symbol" w:hint="default"/>
      </w:rPr>
    </w:lvl>
    <w:lvl w:ilvl="4" w:tplc="A504182E" w:tentative="1">
      <w:start w:val="1"/>
      <w:numFmt w:val="bullet"/>
      <w:lvlText w:val="o"/>
      <w:lvlJc w:val="left"/>
      <w:pPr>
        <w:tabs>
          <w:tab w:val="num" w:pos="3600"/>
        </w:tabs>
        <w:ind w:left="3600" w:hanging="360"/>
      </w:pPr>
      <w:rPr>
        <w:rFonts w:ascii="Courier New" w:hAnsi="Courier New" w:cs="Courier New" w:hint="default"/>
      </w:rPr>
    </w:lvl>
    <w:lvl w:ilvl="5" w:tplc="E7F081B4" w:tentative="1">
      <w:start w:val="1"/>
      <w:numFmt w:val="bullet"/>
      <w:lvlText w:val=""/>
      <w:lvlJc w:val="left"/>
      <w:pPr>
        <w:tabs>
          <w:tab w:val="num" w:pos="4320"/>
        </w:tabs>
        <w:ind w:left="4320" w:hanging="360"/>
      </w:pPr>
      <w:rPr>
        <w:rFonts w:ascii="Wingdings" w:hAnsi="Wingdings" w:hint="default"/>
      </w:rPr>
    </w:lvl>
    <w:lvl w:ilvl="6" w:tplc="47F4EB8C" w:tentative="1">
      <w:start w:val="1"/>
      <w:numFmt w:val="bullet"/>
      <w:lvlText w:val=""/>
      <w:lvlJc w:val="left"/>
      <w:pPr>
        <w:tabs>
          <w:tab w:val="num" w:pos="5040"/>
        </w:tabs>
        <w:ind w:left="5040" w:hanging="360"/>
      </w:pPr>
      <w:rPr>
        <w:rFonts w:ascii="Symbol" w:hAnsi="Symbol" w:hint="default"/>
      </w:rPr>
    </w:lvl>
    <w:lvl w:ilvl="7" w:tplc="F3165E0E" w:tentative="1">
      <w:start w:val="1"/>
      <w:numFmt w:val="bullet"/>
      <w:lvlText w:val="o"/>
      <w:lvlJc w:val="left"/>
      <w:pPr>
        <w:tabs>
          <w:tab w:val="num" w:pos="5760"/>
        </w:tabs>
        <w:ind w:left="5760" w:hanging="360"/>
      </w:pPr>
      <w:rPr>
        <w:rFonts w:ascii="Courier New" w:hAnsi="Courier New" w:cs="Courier New" w:hint="default"/>
      </w:rPr>
    </w:lvl>
    <w:lvl w:ilvl="8" w:tplc="B5226586"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477A461F"/>
    <w:multiLevelType w:val="multilevel"/>
    <w:tmpl w:val="3F5883D4"/>
    <w:lvl w:ilvl="0">
      <w:start w:val="1"/>
      <w:numFmt w:val="decimal"/>
      <w:lvlText w:val="%1"/>
      <w:lvlJc w:val="left"/>
      <w:pPr>
        <w:tabs>
          <w:tab w:val="num" w:pos="360"/>
        </w:tabs>
        <w:ind w:left="0" w:firstLine="0"/>
      </w:pPr>
    </w:lvl>
    <w:lvl w:ilvl="1">
      <w:start w:val="1"/>
      <w:numFmt w:val="decimal"/>
      <w:lvlText w:val="%1.%2"/>
      <w:lvlJc w:val="left"/>
      <w:pPr>
        <w:tabs>
          <w:tab w:val="num" w:pos="360"/>
        </w:tabs>
        <w:ind w:left="0" w:firstLine="0"/>
      </w:pPr>
    </w:lvl>
    <w:lvl w:ilvl="2">
      <w:start w:val="1"/>
      <w:numFmt w:val="decimal"/>
      <w:lvlText w:val="%1.%2.%3"/>
      <w:lvlJc w:val="left"/>
      <w:pPr>
        <w:tabs>
          <w:tab w:val="num" w:pos="2520"/>
        </w:tabs>
        <w:ind w:left="1800" w:firstLine="0"/>
      </w:pPr>
    </w:lvl>
    <w:lvl w:ilvl="3">
      <w:start w:val="1"/>
      <w:numFmt w:val="decimal"/>
      <w:lvlText w:val="%1.%2.%3.%4"/>
      <w:lvlJc w:val="left"/>
      <w:pPr>
        <w:tabs>
          <w:tab w:val="num" w:pos="720"/>
        </w:tabs>
        <w:ind w:left="0" w:firstLine="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0" w15:restartNumberingAfterBreak="0">
    <w:nsid w:val="47C34D09"/>
    <w:multiLevelType w:val="hybridMultilevel"/>
    <w:tmpl w:val="598CB63A"/>
    <w:lvl w:ilvl="0" w:tplc="C8A617B8">
      <w:start w:val="1"/>
      <w:numFmt w:val="bullet"/>
      <w:lvlText w:val=""/>
      <w:lvlJc w:val="left"/>
      <w:pPr>
        <w:tabs>
          <w:tab w:val="num" w:pos="360"/>
        </w:tabs>
        <w:ind w:left="357" w:hanging="357"/>
      </w:pPr>
      <w:rPr>
        <w:rFonts w:ascii="Symbol" w:hAnsi="Symbol" w:hint="default"/>
      </w:rPr>
    </w:lvl>
    <w:lvl w:ilvl="1" w:tplc="62BE72AA">
      <w:start w:val="1"/>
      <w:numFmt w:val="bullet"/>
      <w:lvlText w:val=""/>
      <w:lvlJc w:val="left"/>
      <w:pPr>
        <w:tabs>
          <w:tab w:val="num" w:pos="567"/>
        </w:tabs>
        <w:ind w:left="-567" w:firstLine="1134"/>
      </w:pPr>
      <w:rPr>
        <w:rFonts w:ascii="Symbol" w:hAnsi="Symbol" w:hint="default"/>
      </w:rPr>
    </w:lvl>
    <w:lvl w:ilvl="2" w:tplc="66CE5D9C" w:tentative="1">
      <w:start w:val="1"/>
      <w:numFmt w:val="bullet"/>
      <w:lvlText w:val=""/>
      <w:lvlJc w:val="left"/>
      <w:pPr>
        <w:tabs>
          <w:tab w:val="num" w:pos="2160"/>
        </w:tabs>
        <w:ind w:left="2160" w:hanging="360"/>
      </w:pPr>
      <w:rPr>
        <w:rFonts w:ascii="Wingdings" w:hAnsi="Wingdings" w:hint="default"/>
      </w:rPr>
    </w:lvl>
    <w:lvl w:ilvl="3" w:tplc="8D0A44A2" w:tentative="1">
      <w:start w:val="1"/>
      <w:numFmt w:val="bullet"/>
      <w:lvlText w:val=""/>
      <w:lvlJc w:val="left"/>
      <w:pPr>
        <w:tabs>
          <w:tab w:val="num" w:pos="2880"/>
        </w:tabs>
        <w:ind w:left="2880" w:hanging="360"/>
      </w:pPr>
      <w:rPr>
        <w:rFonts w:ascii="Symbol" w:hAnsi="Symbol" w:hint="default"/>
      </w:rPr>
    </w:lvl>
    <w:lvl w:ilvl="4" w:tplc="61F2EC1C" w:tentative="1">
      <w:start w:val="1"/>
      <w:numFmt w:val="bullet"/>
      <w:lvlText w:val="o"/>
      <w:lvlJc w:val="left"/>
      <w:pPr>
        <w:tabs>
          <w:tab w:val="num" w:pos="3600"/>
        </w:tabs>
        <w:ind w:left="3600" w:hanging="360"/>
      </w:pPr>
      <w:rPr>
        <w:rFonts w:ascii="Courier New" w:hAnsi="Courier New" w:cs="Courier New" w:hint="default"/>
      </w:rPr>
    </w:lvl>
    <w:lvl w:ilvl="5" w:tplc="B06A4984" w:tentative="1">
      <w:start w:val="1"/>
      <w:numFmt w:val="bullet"/>
      <w:lvlText w:val=""/>
      <w:lvlJc w:val="left"/>
      <w:pPr>
        <w:tabs>
          <w:tab w:val="num" w:pos="4320"/>
        </w:tabs>
        <w:ind w:left="4320" w:hanging="360"/>
      </w:pPr>
      <w:rPr>
        <w:rFonts w:ascii="Wingdings" w:hAnsi="Wingdings" w:hint="default"/>
      </w:rPr>
    </w:lvl>
    <w:lvl w:ilvl="6" w:tplc="D94243D0" w:tentative="1">
      <w:start w:val="1"/>
      <w:numFmt w:val="bullet"/>
      <w:lvlText w:val=""/>
      <w:lvlJc w:val="left"/>
      <w:pPr>
        <w:tabs>
          <w:tab w:val="num" w:pos="5040"/>
        </w:tabs>
        <w:ind w:left="5040" w:hanging="360"/>
      </w:pPr>
      <w:rPr>
        <w:rFonts w:ascii="Symbol" w:hAnsi="Symbol" w:hint="default"/>
      </w:rPr>
    </w:lvl>
    <w:lvl w:ilvl="7" w:tplc="EE50F6B8" w:tentative="1">
      <w:start w:val="1"/>
      <w:numFmt w:val="bullet"/>
      <w:lvlText w:val="o"/>
      <w:lvlJc w:val="left"/>
      <w:pPr>
        <w:tabs>
          <w:tab w:val="num" w:pos="5760"/>
        </w:tabs>
        <w:ind w:left="5760" w:hanging="360"/>
      </w:pPr>
      <w:rPr>
        <w:rFonts w:ascii="Courier New" w:hAnsi="Courier New" w:cs="Courier New" w:hint="default"/>
      </w:rPr>
    </w:lvl>
    <w:lvl w:ilvl="8" w:tplc="A9FE24EA"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82A294B"/>
    <w:multiLevelType w:val="hybridMultilevel"/>
    <w:tmpl w:val="C858874E"/>
    <w:lvl w:ilvl="0" w:tplc="002C0D60">
      <w:start w:val="1"/>
      <w:numFmt w:val="decimal"/>
      <w:lvlText w:val="%1."/>
      <w:lvlJc w:val="left"/>
      <w:pPr>
        <w:ind w:left="360" w:hanging="360"/>
      </w:pPr>
      <w:rPr>
        <w:color w:val="008000"/>
      </w:rPr>
    </w:lvl>
    <w:lvl w:ilvl="1" w:tplc="98A686CA" w:tentative="1">
      <w:start w:val="1"/>
      <w:numFmt w:val="lowerLetter"/>
      <w:lvlText w:val="%2."/>
      <w:lvlJc w:val="left"/>
      <w:pPr>
        <w:ind w:left="1080" w:hanging="360"/>
      </w:pPr>
    </w:lvl>
    <w:lvl w:ilvl="2" w:tplc="5CD24DAC" w:tentative="1">
      <w:start w:val="1"/>
      <w:numFmt w:val="lowerRoman"/>
      <w:lvlText w:val="%3."/>
      <w:lvlJc w:val="right"/>
      <w:pPr>
        <w:ind w:left="1800" w:hanging="180"/>
      </w:pPr>
    </w:lvl>
    <w:lvl w:ilvl="3" w:tplc="2AD4587E" w:tentative="1">
      <w:start w:val="1"/>
      <w:numFmt w:val="decimal"/>
      <w:lvlText w:val="%4."/>
      <w:lvlJc w:val="left"/>
      <w:pPr>
        <w:ind w:left="2520" w:hanging="360"/>
      </w:pPr>
    </w:lvl>
    <w:lvl w:ilvl="4" w:tplc="503C62C6" w:tentative="1">
      <w:start w:val="1"/>
      <w:numFmt w:val="lowerLetter"/>
      <w:lvlText w:val="%5."/>
      <w:lvlJc w:val="left"/>
      <w:pPr>
        <w:ind w:left="3240" w:hanging="360"/>
      </w:pPr>
    </w:lvl>
    <w:lvl w:ilvl="5" w:tplc="9C2A5DCE" w:tentative="1">
      <w:start w:val="1"/>
      <w:numFmt w:val="lowerRoman"/>
      <w:lvlText w:val="%6."/>
      <w:lvlJc w:val="right"/>
      <w:pPr>
        <w:ind w:left="3960" w:hanging="180"/>
      </w:pPr>
    </w:lvl>
    <w:lvl w:ilvl="6" w:tplc="04A0C852" w:tentative="1">
      <w:start w:val="1"/>
      <w:numFmt w:val="decimal"/>
      <w:lvlText w:val="%7."/>
      <w:lvlJc w:val="left"/>
      <w:pPr>
        <w:ind w:left="4680" w:hanging="360"/>
      </w:pPr>
    </w:lvl>
    <w:lvl w:ilvl="7" w:tplc="94FADF0A" w:tentative="1">
      <w:start w:val="1"/>
      <w:numFmt w:val="lowerLetter"/>
      <w:lvlText w:val="%8."/>
      <w:lvlJc w:val="left"/>
      <w:pPr>
        <w:ind w:left="5400" w:hanging="360"/>
      </w:pPr>
    </w:lvl>
    <w:lvl w:ilvl="8" w:tplc="378A0DC0" w:tentative="1">
      <w:start w:val="1"/>
      <w:numFmt w:val="lowerRoman"/>
      <w:lvlText w:val="%9."/>
      <w:lvlJc w:val="right"/>
      <w:pPr>
        <w:ind w:left="6120" w:hanging="180"/>
      </w:pPr>
    </w:lvl>
  </w:abstractNum>
  <w:abstractNum w:abstractNumId="12" w15:restartNumberingAfterBreak="0">
    <w:nsid w:val="4911546A"/>
    <w:multiLevelType w:val="singleLevel"/>
    <w:tmpl w:val="FC6A157C"/>
    <w:lvl w:ilvl="0">
      <w:start w:val="1"/>
      <w:numFmt w:val="bullet"/>
      <w:lvlText w:val=""/>
      <w:lvlJc w:val="left"/>
      <w:pPr>
        <w:tabs>
          <w:tab w:val="num" w:pos="700"/>
        </w:tabs>
        <w:ind w:left="567" w:hanging="227"/>
      </w:pPr>
      <w:rPr>
        <w:rFonts w:ascii="Symbol" w:hAnsi="Symbol" w:hint="default"/>
        <w:sz w:val="16"/>
      </w:rPr>
    </w:lvl>
  </w:abstractNum>
  <w:abstractNum w:abstractNumId="13" w15:restartNumberingAfterBreak="0">
    <w:nsid w:val="4B6A64D8"/>
    <w:multiLevelType w:val="multilevel"/>
    <w:tmpl w:val="44E8E322"/>
    <w:lvl w:ilvl="0">
      <w:start w:val="1"/>
      <w:numFmt w:val="decimal"/>
      <w:lvlText w:val="%1"/>
      <w:lvlJc w:val="left"/>
      <w:pPr>
        <w:tabs>
          <w:tab w:val="num" w:pos="360"/>
        </w:tabs>
        <w:ind w:left="0" w:firstLine="0"/>
      </w:pPr>
    </w:lvl>
    <w:lvl w:ilvl="1">
      <w:start w:val="1"/>
      <w:numFmt w:val="decimal"/>
      <w:lvlText w:val="%1.%2"/>
      <w:lvlJc w:val="left"/>
      <w:pPr>
        <w:tabs>
          <w:tab w:val="num" w:pos="1260"/>
        </w:tabs>
        <w:ind w:left="900" w:firstLine="0"/>
      </w:pPr>
    </w:lvl>
    <w:lvl w:ilvl="2">
      <w:start w:val="1"/>
      <w:numFmt w:val="decimal"/>
      <w:lvlText w:val="%1.%2.%3"/>
      <w:lvlJc w:val="left"/>
      <w:pPr>
        <w:tabs>
          <w:tab w:val="num" w:pos="720"/>
        </w:tabs>
        <w:ind w:left="0" w:firstLine="0"/>
      </w:pPr>
    </w:lvl>
    <w:lvl w:ilvl="3">
      <w:start w:val="1"/>
      <w:numFmt w:val="decimal"/>
      <w:lvlText w:val="%1.%2.%3.%4"/>
      <w:lvlJc w:val="left"/>
      <w:pPr>
        <w:tabs>
          <w:tab w:val="num" w:pos="720"/>
        </w:tabs>
        <w:ind w:left="0" w:firstLine="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4" w15:restartNumberingAfterBreak="0">
    <w:nsid w:val="4FF52C26"/>
    <w:multiLevelType w:val="multilevel"/>
    <w:tmpl w:val="BD388CDE"/>
    <w:lvl w:ilvl="0">
      <w:start w:val="1"/>
      <w:numFmt w:val="bullet"/>
      <w:lvlText w:val=""/>
      <w:lvlJc w:val="left"/>
      <w:pPr>
        <w:tabs>
          <w:tab w:val="num" w:pos="0"/>
        </w:tabs>
        <w:ind w:left="0" w:firstLine="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3BD52BF"/>
    <w:multiLevelType w:val="hybridMultilevel"/>
    <w:tmpl w:val="11DC996A"/>
    <w:lvl w:ilvl="0" w:tplc="1810689C">
      <w:start w:val="1"/>
      <w:numFmt w:val="bullet"/>
      <w:lvlText w:val=""/>
      <w:lvlJc w:val="left"/>
      <w:pPr>
        <w:tabs>
          <w:tab w:val="num" w:pos="360"/>
        </w:tabs>
        <w:ind w:left="360" w:hanging="360"/>
      </w:pPr>
      <w:rPr>
        <w:rFonts w:ascii="Wingdings" w:hAnsi="Wingdings" w:hint="default"/>
      </w:rPr>
    </w:lvl>
    <w:lvl w:ilvl="1" w:tplc="8CB8FE84" w:tentative="1">
      <w:start w:val="1"/>
      <w:numFmt w:val="bullet"/>
      <w:lvlText w:val="o"/>
      <w:lvlJc w:val="left"/>
      <w:pPr>
        <w:tabs>
          <w:tab w:val="num" w:pos="1080"/>
        </w:tabs>
        <w:ind w:left="1080" w:hanging="360"/>
      </w:pPr>
      <w:rPr>
        <w:rFonts w:ascii="Courier New" w:hAnsi="Courier New" w:cs="Courier New" w:hint="default"/>
      </w:rPr>
    </w:lvl>
    <w:lvl w:ilvl="2" w:tplc="AF06090E" w:tentative="1">
      <w:start w:val="1"/>
      <w:numFmt w:val="bullet"/>
      <w:lvlText w:val=""/>
      <w:lvlJc w:val="left"/>
      <w:pPr>
        <w:tabs>
          <w:tab w:val="num" w:pos="1800"/>
        </w:tabs>
        <w:ind w:left="1800" w:hanging="360"/>
      </w:pPr>
      <w:rPr>
        <w:rFonts w:ascii="Wingdings" w:hAnsi="Wingdings" w:hint="default"/>
      </w:rPr>
    </w:lvl>
    <w:lvl w:ilvl="3" w:tplc="B22E39E0" w:tentative="1">
      <w:start w:val="1"/>
      <w:numFmt w:val="bullet"/>
      <w:lvlText w:val=""/>
      <w:lvlJc w:val="left"/>
      <w:pPr>
        <w:tabs>
          <w:tab w:val="num" w:pos="2520"/>
        </w:tabs>
        <w:ind w:left="2520" w:hanging="360"/>
      </w:pPr>
      <w:rPr>
        <w:rFonts w:ascii="Symbol" w:hAnsi="Symbol" w:hint="default"/>
      </w:rPr>
    </w:lvl>
    <w:lvl w:ilvl="4" w:tplc="A37A0F4E" w:tentative="1">
      <w:start w:val="1"/>
      <w:numFmt w:val="bullet"/>
      <w:lvlText w:val="o"/>
      <w:lvlJc w:val="left"/>
      <w:pPr>
        <w:tabs>
          <w:tab w:val="num" w:pos="3240"/>
        </w:tabs>
        <w:ind w:left="3240" w:hanging="360"/>
      </w:pPr>
      <w:rPr>
        <w:rFonts w:ascii="Courier New" w:hAnsi="Courier New" w:cs="Courier New" w:hint="default"/>
      </w:rPr>
    </w:lvl>
    <w:lvl w:ilvl="5" w:tplc="9698D460" w:tentative="1">
      <w:start w:val="1"/>
      <w:numFmt w:val="bullet"/>
      <w:lvlText w:val=""/>
      <w:lvlJc w:val="left"/>
      <w:pPr>
        <w:tabs>
          <w:tab w:val="num" w:pos="3960"/>
        </w:tabs>
        <w:ind w:left="3960" w:hanging="360"/>
      </w:pPr>
      <w:rPr>
        <w:rFonts w:ascii="Wingdings" w:hAnsi="Wingdings" w:hint="default"/>
      </w:rPr>
    </w:lvl>
    <w:lvl w:ilvl="6" w:tplc="1B085732" w:tentative="1">
      <w:start w:val="1"/>
      <w:numFmt w:val="bullet"/>
      <w:lvlText w:val=""/>
      <w:lvlJc w:val="left"/>
      <w:pPr>
        <w:tabs>
          <w:tab w:val="num" w:pos="4680"/>
        </w:tabs>
        <w:ind w:left="4680" w:hanging="360"/>
      </w:pPr>
      <w:rPr>
        <w:rFonts w:ascii="Symbol" w:hAnsi="Symbol" w:hint="default"/>
      </w:rPr>
    </w:lvl>
    <w:lvl w:ilvl="7" w:tplc="909C3128" w:tentative="1">
      <w:start w:val="1"/>
      <w:numFmt w:val="bullet"/>
      <w:lvlText w:val="o"/>
      <w:lvlJc w:val="left"/>
      <w:pPr>
        <w:tabs>
          <w:tab w:val="num" w:pos="5400"/>
        </w:tabs>
        <w:ind w:left="5400" w:hanging="360"/>
      </w:pPr>
      <w:rPr>
        <w:rFonts w:ascii="Courier New" w:hAnsi="Courier New" w:cs="Courier New" w:hint="default"/>
      </w:rPr>
    </w:lvl>
    <w:lvl w:ilvl="8" w:tplc="1BB2DDE2" w:tentative="1">
      <w:start w:val="1"/>
      <w:numFmt w:val="bullet"/>
      <w:lvlText w:val=""/>
      <w:lvlJc w:val="left"/>
      <w:pPr>
        <w:tabs>
          <w:tab w:val="num" w:pos="6120"/>
        </w:tabs>
        <w:ind w:left="6120" w:hanging="360"/>
      </w:pPr>
      <w:rPr>
        <w:rFonts w:ascii="Wingdings" w:hAnsi="Wingdings" w:hint="default"/>
      </w:rPr>
    </w:lvl>
  </w:abstractNum>
  <w:abstractNum w:abstractNumId="16" w15:restartNumberingAfterBreak="0">
    <w:nsid w:val="584A59EF"/>
    <w:multiLevelType w:val="hybridMultilevel"/>
    <w:tmpl w:val="D3D41E52"/>
    <w:lvl w:ilvl="0" w:tplc="1AA0E2A2">
      <w:start w:val="1"/>
      <w:numFmt w:val="bullet"/>
      <w:lvlText w:val=""/>
      <w:lvlJc w:val="left"/>
      <w:pPr>
        <w:tabs>
          <w:tab w:val="num" w:pos="720"/>
        </w:tabs>
        <w:ind w:left="720" w:hanging="360"/>
      </w:pPr>
      <w:rPr>
        <w:rFonts w:ascii="Wingdings" w:hAnsi="Wingdings" w:hint="default"/>
      </w:rPr>
    </w:lvl>
    <w:lvl w:ilvl="1" w:tplc="DCA2EA98" w:tentative="1">
      <w:start w:val="1"/>
      <w:numFmt w:val="bullet"/>
      <w:lvlText w:val="o"/>
      <w:lvlJc w:val="left"/>
      <w:pPr>
        <w:tabs>
          <w:tab w:val="num" w:pos="1440"/>
        </w:tabs>
        <w:ind w:left="1440" w:hanging="360"/>
      </w:pPr>
      <w:rPr>
        <w:rFonts w:ascii="Courier New" w:hAnsi="Courier New" w:cs="Courier New" w:hint="default"/>
      </w:rPr>
    </w:lvl>
    <w:lvl w:ilvl="2" w:tplc="45D8C136" w:tentative="1">
      <w:start w:val="1"/>
      <w:numFmt w:val="bullet"/>
      <w:lvlText w:val=""/>
      <w:lvlJc w:val="left"/>
      <w:pPr>
        <w:tabs>
          <w:tab w:val="num" w:pos="2160"/>
        </w:tabs>
        <w:ind w:left="2160" w:hanging="360"/>
      </w:pPr>
      <w:rPr>
        <w:rFonts w:ascii="Wingdings" w:hAnsi="Wingdings" w:hint="default"/>
      </w:rPr>
    </w:lvl>
    <w:lvl w:ilvl="3" w:tplc="D88AAE62" w:tentative="1">
      <w:start w:val="1"/>
      <w:numFmt w:val="bullet"/>
      <w:lvlText w:val=""/>
      <w:lvlJc w:val="left"/>
      <w:pPr>
        <w:tabs>
          <w:tab w:val="num" w:pos="2880"/>
        </w:tabs>
        <w:ind w:left="2880" w:hanging="360"/>
      </w:pPr>
      <w:rPr>
        <w:rFonts w:ascii="Symbol" w:hAnsi="Symbol" w:hint="default"/>
      </w:rPr>
    </w:lvl>
    <w:lvl w:ilvl="4" w:tplc="946C8D94" w:tentative="1">
      <w:start w:val="1"/>
      <w:numFmt w:val="bullet"/>
      <w:lvlText w:val="o"/>
      <w:lvlJc w:val="left"/>
      <w:pPr>
        <w:tabs>
          <w:tab w:val="num" w:pos="3600"/>
        </w:tabs>
        <w:ind w:left="3600" w:hanging="360"/>
      </w:pPr>
      <w:rPr>
        <w:rFonts w:ascii="Courier New" w:hAnsi="Courier New" w:cs="Courier New" w:hint="default"/>
      </w:rPr>
    </w:lvl>
    <w:lvl w:ilvl="5" w:tplc="EBBE585A" w:tentative="1">
      <w:start w:val="1"/>
      <w:numFmt w:val="bullet"/>
      <w:lvlText w:val=""/>
      <w:lvlJc w:val="left"/>
      <w:pPr>
        <w:tabs>
          <w:tab w:val="num" w:pos="4320"/>
        </w:tabs>
        <w:ind w:left="4320" w:hanging="360"/>
      </w:pPr>
      <w:rPr>
        <w:rFonts w:ascii="Wingdings" w:hAnsi="Wingdings" w:hint="default"/>
      </w:rPr>
    </w:lvl>
    <w:lvl w:ilvl="6" w:tplc="E7BA8208" w:tentative="1">
      <w:start w:val="1"/>
      <w:numFmt w:val="bullet"/>
      <w:lvlText w:val=""/>
      <w:lvlJc w:val="left"/>
      <w:pPr>
        <w:tabs>
          <w:tab w:val="num" w:pos="5040"/>
        </w:tabs>
        <w:ind w:left="5040" w:hanging="360"/>
      </w:pPr>
      <w:rPr>
        <w:rFonts w:ascii="Symbol" w:hAnsi="Symbol" w:hint="default"/>
      </w:rPr>
    </w:lvl>
    <w:lvl w:ilvl="7" w:tplc="D60C11C4" w:tentative="1">
      <w:start w:val="1"/>
      <w:numFmt w:val="bullet"/>
      <w:lvlText w:val="o"/>
      <w:lvlJc w:val="left"/>
      <w:pPr>
        <w:tabs>
          <w:tab w:val="num" w:pos="5760"/>
        </w:tabs>
        <w:ind w:left="5760" w:hanging="360"/>
      </w:pPr>
      <w:rPr>
        <w:rFonts w:ascii="Courier New" w:hAnsi="Courier New" w:cs="Courier New" w:hint="default"/>
      </w:rPr>
    </w:lvl>
    <w:lvl w:ilvl="8" w:tplc="DDA49456"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59886D51"/>
    <w:multiLevelType w:val="hybridMultilevel"/>
    <w:tmpl w:val="3BC0B93E"/>
    <w:lvl w:ilvl="0" w:tplc="1B2EF29A">
      <w:start w:val="1"/>
      <w:numFmt w:val="bullet"/>
      <w:pStyle w:val="AufzhlungmitPunkt"/>
      <w:lvlText w:val=""/>
      <w:lvlJc w:val="left"/>
      <w:pPr>
        <w:tabs>
          <w:tab w:val="num" w:pos="357"/>
        </w:tabs>
        <w:ind w:left="0" w:firstLine="0"/>
      </w:pPr>
      <w:rPr>
        <w:rFonts w:ascii="Wingdings" w:hAnsi="Wingdings" w:hint="default"/>
      </w:rPr>
    </w:lvl>
    <w:lvl w:ilvl="1" w:tplc="A08E0196">
      <w:start w:val="1"/>
      <w:numFmt w:val="bullet"/>
      <w:lvlText w:val="o"/>
      <w:lvlJc w:val="left"/>
      <w:pPr>
        <w:tabs>
          <w:tab w:val="num" w:pos="1440"/>
        </w:tabs>
        <w:ind w:left="1440" w:hanging="360"/>
      </w:pPr>
      <w:rPr>
        <w:rFonts w:ascii="Courier New" w:hAnsi="Courier New" w:cs="Courier New" w:hint="default"/>
      </w:rPr>
    </w:lvl>
    <w:lvl w:ilvl="2" w:tplc="0EE4B2E2" w:tentative="1">
      <w:start w:val="1"/>
      <w:numFmt w:val="bullet"/>
      <w:lvlText w:val=""/>
      <w:lvlJc w:val="left"/>
      <w:pPr>
        <w:tabs>
          <w:tab w:val="num" w:pos="2160"/>
        </w:tabs>
        <w:ind w:left="2160" w:hanging="360"/>
      </w:pPr>
      <w:rPr>
        <w:rFonts w:ascii="Wingdings" w:hAnsi="Wingdings" w:hint="default"/>
      </w:rPr>
    </w:lvl>
    <w:lvl w:ilvl="3" w:tplc="014032E6" w:tentative="1">
      <w:start w:val="1"/>
      <w:numFmt w:val="bullet"/>
      <w:lvlText w:val=""/>
      <w:lvlJc w:val="left"/>
      <w:pPr>
        <w:tabs>
          <w:tab w:val="num" w:pos="2880"/>
        </w:tabs>
        <w:ind w:left="2880" w:hanging="360"/>
      </w:pPr>
      <w:rPr>
        <w:rFonts w:ascii="Symbol" w:hAnsi="Symbol" w:hint="default"/>
      </w:rPr>
    </w:lvl>
    <w:lvl w:ilvl="4" w:tplc="2D465ED8" w:tentative="1">
      <w:start w:val="1"/>
      <w:numFmt w:val="bullet"/>
      <w:lvlText w:val="o"/>
      <w:lvlJc w:val="left"/>
      <w:pPr>
        <w:tabs>
          <w:tab w:val="num" w:pos="3600"/>
        </w:tabs>
        <w:ind w:left="3600" w:hanging="360"/>
      </w:pPr>
      <w:rPr>
        <w:rFonts w:ascii="Courier New" w:hAnsi="Courier New" w:cs="Courier New" w:hint="default"/>
      </w:rPr>
    </w:lvl>
    <w:lvl w:ilvl="5" w:tplc="D736E11C" w:tentative="1">
      <w:start w:val="1"/>
      <w:numFmt w:val="bullet"/>
      <w:lvlText w:val=""/>
      <w:lvlJc w:val="left"/>
      <w:pPr>
        <w:tabs>
          <w:tab w:val="num" w:pos="4320"/>
        </w:tabs>
        <w:ind w:left="4320" w:hanging="360"/>
      </w:pPr>
      <w:rPr>
        <w:rFonts w:ascii="Wingdings" w:hAnsi="Wingdings" w:hint="default"/>
      </w:rPr>
    </w:lvl>
    <w:lvl w:ilvl="6" w:tplc="6F8CE70E" w:tentative="1">
      <w:start w:val="1"/>
      <w:numFmt w:val="bullet"/>
      <w:lvlText w:val=""/>
      <w:lvlJc w:val="left"/>
      <w:pPr>
        <w:tabs>
          <w:tab w:val="num" w:pos="5040"/>
        </w:tabs>
        <w:ind w:left="5040" w:hanging="360"/>
      </w:pPr>
      <w:rPr>
        <w:rFonts w:ascii="Symbol" w:hAnsi="Symbol" w:hint="default"/>
      </w:rPr>
    </w:lvl>
    <w:lvl w:ilvl="7" w:tplc="B4A81A3C" w:tentative="1">
      <w:start w:val="1"/>
      <w:numFmt w:val="bullet"/>
      <w:lvlText w:val="o"/>
      <w:lvlJc w:val="left"/>
      <w:pPr>
        <w:tabs>
          <w:tab w:val="num" w:pos="5760"/>
        </w:tabs>
        <w:ind w:left="5760" w:hanging="360"/>
      </w:pPr>
      <w:rPr>
        <w:rFonts w:ascii="Courier New" w:hAnsi="Courier New" w:cs="Courier New" w:hint="default"/>
      </w:rPr>
    </w:lvl>
    <w:lvl w:ilvl="8" w:tplc="C5CCA4A0"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9EC09B1"/>
    <w:multiLevelType w:val="multilevel"/>
    <w:tmpl w:val="7BE09CC0"/>
    <w:lvl w:ilvl="0">
      <w:start w:val="1"/>
      <w:numFmt w:val="bullet"/>
      <w:lvlText w:val=""/>
      <w:lvlJc w:val="left"/>
      <w:pPr>
        <w:tabs>
          <w:tab w:val="num" w:pos="0"/>
        </w:tabs>
        <w:ind w:left="357" w:hanging="357"/>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13A3A0B"/>
    <w:multiLevelType w:val="hybridMultilevel"/>
    <w:tmpl w:val="F21E281C"/>
    <w:lvl w:ilvl="0" w:tplc="6F1C037C">
      <w:start w:val="1"/>
      <w:numFmt w:val="bullet"/>
      <w:lvlText w:val=""/>
      <w:lvlJc w:val="left"/>
      <w:pPr>
        <w:tabs>
          <w:tab w:val="num" w:pos="780"/>
        </w:tabs>
        <w:ind w:left="780" w:hanging="360"/>
      </w:pPr>
      <w:rPr>
        <w:rFonts w:ascii="Wingdings" w:hAnsi="Wingdings" w:hint="default"/>
      </w:rPr>
    </w:lvl>
    <w:lvl w:ilvl="1" w:tplc="22964716" w:tentative="1">
      <w:start w:val="1"/>
      <w:numFmt w:val="bullet"/>
      <w:lvlText w:val="o"/>
      <w:lvlJc w:val="left"/>
      <w:pPr>
        <w:tabs>
          <w:tab w:val="num" w:pos="1500"/>
        </w:tabs>
        <w:ind w:left="1500" w:hanging="360"/>
      </w:pPr>
      <w:rPr>
        <w:rFonts w:ascii="Courier New" w:hAnsi="Courier New" w:cs="Courier New" w:hint="default"/>
      </w:rPr>
    </w:lvl>
    <w:lvl w:ilvl="2" w:tplc="8FA88222" w:tentative="1">
      <w:start w:val="1"/>
      <w:numFmt w:val="bullet"/>
      <w:lvlText w:val=""/>
      <w:lvlJc w:val="left"/>
      <w:pPr>
        <w:tabs>
          <w:tab w:val="num" w:pos="2220"/>
        </w:tabs>
        <w:ind w:left="2220" w:hanging="360"/>
      </w:pPr>
      <w:rPr>
        <w:rFonts w:ascii="Wingdings" w:hAnsi="Wingdings" w:hint="default"/>
      </w:rPr>
    </w:lvl>
    <w:lvl w:ilvl="3" w:tplc="E020D1B8" w:tentative="1">
      <w:start w:val="1"/>
      <w:numFmt w:val="bullet"/>
      <w:lvlText w:val=""/>
      <w:lvlJc w:val="left"/>
      <w:pPr>
        <w:tabs>
          <w:tab w:val="num" w:pos="2940"/>
        </w:tabs>
        <w:ind w:left="2940" w:hanging="360"/>
      </w:pPr>
      <w:rPr>
        <w:rFonts w:ascii="Symbol" w:hAnsi="Symbol" w:hint="default"/>
      </w:rPr>
    </w:lvl>
    <w:lvl w:ilvl="4" w:tplc="3A3455B6" w:tentative="1">
      <w:start w:val="1"/>
      <w:numFmt w:val="bullet"/>
      <w:lvlText w:val="o"/>
      <w:lvlJc w:val="left"/>
      <w:pPr>
        <w:tabs>
          <w:tab w:val="num" w:pos="3660"/>
        </w:tabs>
        <w:ind w:left="3660" w:hanging="360"/>
      </w:pPr>
      <w:rPr>
        <w:rFonts w:ascii="Courier New" w:hAnsi="Courier New" w:cs="Courier New" w:hint="default"/>
      </w:rPr>
    </w:lvl>
    <w:lvl w:ilvl="5" w:tplc="BC20C8AE" w:tentative="1">
      <w:start w:val="1"/>
      <w:numFmt w:val="bullet"/>
      <w:lvlText w:val=""/>
      <w:lvlJc w:val="left"/>
      <w:pPr>
        <w:tabs>
          <w:tab w:val="num" w:pos="4380"/>
        </w:tabs>
        <w:ind w:left="4380" w:hanging="360"/>
      </w:pPr>
      <w:rPr>
        <w:rFonts w:ascii="Wingdings" w:hAnsi="Wingdings" w:hint="default"/>
      </w:rPr>
    </w:lvl>
    <w:lvl w:ilvl="6" w:tplc="742C31BE" w:tentative="1">
      <w:start w:val="1"/>
      <w:numFmt w:val="bullet"/>
      <w:lvlText w:val=""/>
      <w:lvlJc w:val="left"/>
      <w:pPr>
        <w:tabs>
          <w:tab w:val="num" w:pos="5100"/>
        </w:tabs>
        <w:ind w:left="5100" w:hanging="360"/>
      </w:pPr>
      <w:rPr>
        <w:rFonts w:ascii="Symbol" w:hAnsi="Symbol" w:hint="default"/>
      </w:rPr>
    </w:lvl>
    <w:lvl w:ilvl="7" w:tplc="B65EDEAE" w:tentative="1">
      <w:start w:val="1"/>
      <w:numFmt w:val="bullet"/>
      <w:lvlText w:val="o"/>
      <w:lvlJc w:val="left"/>
      <w:pPr>
        <w:tabs>
          <w:tab w:val="num" w:pos="5820"/>
        </w:tabs>
        <w:ind w:left="5820" w:hanging="360"/>
      </w:pPr>
      <w:rPr>
        <w:rFonts w:ascii="Courier New" w:hAnsi="Courier New" w:cs="Courier New" w:hint="default"/>
      </w:rPr>
    </w:lvl>
    <w:lvl w:ilvl="8" w:tplc="5E706FF4" w:tentative="1">
      <w:start w:val="1"/>
      <w:numFmt w:val="bullet"/>
      <w:lvlText w:val=""/>
      <w:lvlJc w:val="left"/>
      <w:pPr>
        <w:tabs>
          <w:tab w:val="num" w:pos="6540"/>
        </w:tabs>
        <w:ind w:left="6540" w:hanging="360"/>
      </w:pPr>
      <w:rPr>
        <w:rFonts w:ascii="Wingdings" w:hAnsi="Wingdings" w:hint="default"/>
      </w:rPr>
    </w:lvl>
  </w:abstractNum>
  <w:abstractNum w:abstractNumId="20" w15:restartNumberingAfterBreak="0">
    <w:nsid w:val="619276B4"/>
    <w:multiLevelType w:val="hybridMultilevel"/>
    <w:tmpl w:val="1A626BEE"/>
    <w:lvl w:ilvl="0" w:tplc="983236D6">
      <w:start w:val="1"/>
      <w:numFmt w:val="bullet"/>
      <w:lvlText w:val=""/>
      <w:lvlJc w:val="left"/>
      <w:pPr>
        <w:tabs>
          <w:tab w:val="num" w:pos="1004"/>
        </w:tabs>
        <w:ind w:left="1004" w:hanging="360"/>
      </w:pPr>
      <w:rPr>
        <w:rFonts w:ascii="Wingdings" w:hAnsi="Wingdings" w:hint="default"/>
      </w:rPr>
    </w:lvl>
    <w:lvl w:ilvl="1" w:tplc="2B76CAA8" w:tentative="1">
      <w:start w:val="1"/>
      <w:numFmt w:val="bullet"/>
      <w:lvlText w:val="o"/>
      <w:lvlJc w:val="left"/>
      <w:pPr>
        <w:tabs>
          <w:tab w:val="num" w:pos="1724"/>
        </w:tabs>
        <w:ind w:left="1724" w:hanging="360"/>
      </w:pPr>
      <w:rPr>
        <w:rFonts w:ascii="Courier New" w:hAnsi="Courier New" w:cs="Courier New" w:hint="default"/>
      </w:rPr>
    </w:lvl>
    <w:lvl w:ilvl="2" w:tplc="02C482C2" w:tentative="1">
      <w:start w:val="1"/>
      <w:numFmt w:val="bullet"/>
      <w:lvlText w:val=""/>
      <w:lvlJc w:val="left"/>
      <w:pPr>
        <w:tabs>
          <w:tab w:val="num" w:pos="2444"/>
        </w:tabs>
        <w:ind w:left="2444" w:hanging="360"/>
      </w:pPr>
      <w:rPr>
        <w:rFonts w:ascii="Wingdings" w:hAnsi="Wingdings" w:hint="default"/>
      </w:rPr>
    </w:lvl>
    <w:lvl w:ilvl="3" w:tplc="CBB4665E" w:tentative="1">
      <w:start w:val="1"/>
      <w:numFmt w:val="bullet"/>
      <w:lvlText w:val=""/>
      <w:lvlJc w:val="left"/>
      <w:pPr>
        <w:tabs>
          <w:tab w:val="num" w:pos="3164"/>
        </w:tabs>
        <w:ind w:left="3164" w:hanging="360"/>
      </w:pPr>
      <w:rPr>
        <w:rFonts w:ascii="Symbol" w:hAnsi="Symbol" w:hint="default"/>
      </w:rPr>
    </w:lvl>
    <w:lvl w:ilvl="4" w:tplc="BBA8BB92" w:tentative="1">
      <w:start w:val="1"/>
      <w:numFmt w:val="bullet"/>
      <w:lvlText w:val="o"/>
      <w:lvlJc w:val="left"/>
      <w:pPr>
        <w:tabs>
          <w:tab w:val="num" w:pos="3884"/>
        </w:tabs>
        <w:ind w:left="3884" w:hanging="360"/>
      </w:pPr>
      <w:rPr>
        <w:rFonts w:ascii="Courier New" w:hAnsi="Courier New" w:cs="Courier New" w:hint="default"/>
      </w:rPr>
    </w:lvl>
    <w:lvl w:ilvl="5" w:tplc="6870FFD8" w:tentative="1">
      <w:start w:val="1"/>
      <w:numFmt w:val="bullet"/>
      <w:lvlText w:val=""/>
      <w:lvlJc w:val="left"/>
      <w:pPr>
        <w:tabs>
          <w:tab w:val="num" w:pos="4604"/>
        </w:tabs>
        <w:ind w:left="4604" w:hanging="360"/>
      </w:pPr>
      <w:rPr>
        <w:rFonts w:ascii="Wingdings" w:hAnsi="Wingdings" w:hint="default"/>
      </w:rPr>
    </w:lvl>
    <w:lvl w:ilvl="6" w:tplc="9F9CC948" w:tentative="1">
      <w:start w:val="1"/>
      <w:numFmt w:val="bullet"/>
      <w:lvlText w:val=""/>
      <w:lvlJc w:val="left"/>
      <w:pPr>
        <w:tabs>
          <w:tab w:val="num" w:pos="5324"/>
        </w:tabs>
        <w:ind w:left="5324" w:hanging="360"/>
      </w:pPr>
      <w:rPr>
        <w:rFonts w:ascii="Symbol" w:hAnsi="Symbol" w:hint="default"/>
      </w:rPr>
    </w:lvl>
    <w:lvl w:ilvl="7" w:tplc="6712A2C2" w:tentative="1">
      <w:start w:val="1"/>
      <w:numFmt w:val="bullet"/>
      <w:lvlText w:val="o"/>
      <w:lvlJc w:val="left"/>
      <w:pPr>
        <w:tabs>
          <w:tab w:val="num" w:pos="6044"/>
        </w:tabs>
        <w:ind w:left="6044" w:hanging="360"/>
      </w:pPr>
      <w:rPr>
        <w:rFonts w:ascii="Courier New" w:hAnsi="Courier New" w:cs="Courier New" w:hint="default"/>
      </w:rPr>
    </w:lvl>
    <w:lvl w:ilvl="8" w:tplc="5BDC7066"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62483C4F"/>
    <w:multiLevelType w:val="multilevel"/>
    <w:tmpl w:val="3F5883D4"/>
    <w:lvl w:ilvl="0">
      <w:start w:val="1"/>
      <w:numFmt w:val="decimal"/>
      <w:lvlText w:val="%1"/>
      <w:lvlJc w:val="left"/>
      <w:pPr>
        <w:tabs>
          <w:tab w:val="num" w:pos="360"/>
        </w:tabs>
        <w:ind w:left="0" w:firstLine="0"/>
      </w:pPr>
    </w:lvl>
    <w:lvl w:ilvl="1">
      <w:start w:val="1"/>
      <w:numFmt w:val="decimal"/>
      <w:lvlText w:val="%1.%2"/>
      <w:lvlJc w:val="left"/>
      <w:pPr>
        <w:tabs>
          <w:tab w:val="num" w:pos="540"/>
        </w:tabs>
        <w:ind w:left="180" w:firstLine="0"/>
      </w:pPr>
    </w:lvl>
    <w:lvl w:ilvl="2">
      <w:start w:val="1"/>
      <w:numFmt w:val="decimal"/>
      <w:lvlText w:val="%1.%2.%3"/>
      <w:lvlJc w:val="left"/>
      <w:pPr>
        <w:tabs>
          <w:tab w:val="num" w:pos="2520"/>
        </w:tabs>
        <w:ind w:left="1800" w:firstLine="0"/>
      </w:pPr>
    </w:lvl>
    <w:lvl w:ilvl="3">
      <w:start w:val="1"/>
      <w:numFmt w:val="decimal"/>
      <w:lvlText w:val="%1.%2.%3.%4"/>
      <w:lvlJc w:val="left"/>
      <w:pPr>
        <w:tabs>
          <w:tab w:val="num" w:pos="720"/>
        </w:tabs>
        <w:ind w:left="0" w:firstLine="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2" w15:restartNumberingAfterBreak="0">
    <w:nsid w:val="6D6F1837"/>
    <w:multiLevelType w:val="hybridMultilevel"/>
    <w:tmpl w:val="DF742816"/>
    <w:lvl w:ilvl="0" w:tplc="FC222F82">
      <w:start w:val="1"/>
      <w:numFmt w:val="bullet"/>
      <w:lvlText w:val=""/>
      <w:lvlJc w:val="left"/>
      <w:pPr>
        <w:tabs>
          <w:tab w:val="num" w:pos="717"/>
        </w:tabs>
        <w:ind w:left="717" w:hanging="357"/>
      </w:pPr>
      <w:rPr>
        <w:rFonts w:ascii="Wingdings" w:hAnsi="Wingdings" w:hint="default"/>
      </w:rPr>
    </w:lvl>
    <w:lvl w:ilvl="1" w:tplc="FF089C58" w:tentative="1">
      <w:start w:val="1"/>
      <w:numFmt w:val="bullet"/>
      <w:lvlText w:val="o"/>
      <w:lvlJc w:val="left"/>
      <w:pPr>
        <w:tabs>
          <w:tab w:val="num" w:pos="1440"/>
        </w:tabs>
        <w:ind w:left="1440" w:hanging="360"/>
      </w:pPr>
      <w:rPr>
        <w:rFonts w:ascii="Courier New" w:hAnsi="Courier New" w:cs="Courier New" w:hint="default"/>
      </w:rPr>
    </w:lvl>
    <w:lvl w:ilvl="2" w:tplc="70F87700" w:tentative="1">
      <w:start w:val="1"/>
      <w:numFmt w:val="bullet"/>
      <w:lvlText w:val=""/>
      <w:lvlJc w:val="left"/>
      <w:pPr>
        <w:tabs>
          <w:tab w:val="num" w:pos="2160"/>
        </w:tabs>
        <w:ind w:left="2160" w:hanging="360"/>
      </w:pPr>
      <w:rPr>
        <w:rFonts w:ascii="Wingdings" w:hAnsi="Wingdings" w:hint="default"/>
      </w:rPr>
    </w:lvl>
    <w:lvl w:ilvl="3" w:tplc="C82CE200" w:tentative="1">
      <w:start w:val="1"/>
      <w:numFmt w:val="bullet"/>
      <w:lvlText w:val=""/>
      <w:lvlJc w:val="left"/>
      <w:pPr>
        <w:tabs>
          <w:tab w:val="num" w:pos="2880"/>
        </w:tabs>
        <w:ind w:left="2880" w:hanging="360"/>
      </w:pPr>
      <w:rPr>
        <w:rFonts w:ascii="Symbol" w:hAnsi="Symbol" w:hint="default"/>
      </w:rPr>
    </w:lvl>
    <w:lvl w:ilvl="4" w:tplc="AD7E4DFA" w:tentative="1">
      <w:start w:val="1"/>
      <w:numFmt w:val="bullet"/>
      <w:lvlText w:val="o"/>
      <w:lvlJc w:val="left"/>
      <w:pPr>
        <w:tabs>
          <w:tab w:val="num" w:pos="3600"/>
        </w:tabs>
        <w:ind w:left="3600" w:hanging="360"/>
      </w:pPr>
      <w:rPr>
        <w:rFonts w:ascii="Courier New" w:hAnsi="Courier New" w:cs="Courier New" w:hint="default"/>
      </w:rPr>
    </w:lvl>
    <w:lvl w:ilvl="5" w:tplc="F0629C12" w:tentative="1">
      <w:start w:val="1"/>
      <w:numFmt w:val="bullet"/>
      <w:lvlText w:val=""/>
      <w:lvlJc w:val="left"/>
      <w:pPr>
        <w:tabs>
          <w:tab w:val="num" w:pos="4320"/>
        </w:tabs>
        <w:ind w:left="4320" w:hanging="360"/>
      </w:pPr>
      <w:rPr>
        <w:rFonts w:ascii="Wingdings" w:hAnsi="Wingdings" w:hint="default"/>
      </w:rPr>
    </w:lvl>
    <w:lvl w:ilvl="6" w:tplc="F4D2B694" w:tentative="1">
      <w:start w:val="1"/>
      <w:numFmt w:val="bullet"/>
      <w:lvlText w:val=""/>
      <w:lvlJc w:val="left"/>
      <w:pPr>
        <w:tabs>
          <w:tab w:val="num" w:pos="5040"/>
        </w:tabs>
        <w:ind w:left="5040" w:hanging="360"/>
      </w:pPr>
      <w:rPr>
        <w:rFonts w:ascii="Symbol" w:hAnsi="Symbol" w:hint="default"/>
      </w:rPr>
    </w:lvl>
    <w:lvl w:ilvl="7" w:tplc="EBC8FC52" w:tentative="1">
      <w:start w:val="1"/>
      <w:numFmt w:val="bullet"/>
      <w:lvlText w:val="o"/>
      <w:lvlJc w:val="left"/>
      <w:pPr>
        <w:tabs>
          <w:tab w:val="num" w:pos="5760"/>
        </w:tabs>
        <w:ind w:left="5760" w:hanging="360"/>
      </w:pPr>
      <w:rPr>
        <w:rFonts w:ascii="Courier New" w:hAnsi="Courier New" w:cs="Courier New" w:hint="default"/>
      </w:rPr>
    </w:lvl>
    <w:lvl w:ilvl="8" w:tplc="702A8D2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3F308D4"/>
    <w:multiLevelType w:val="multilevel"/>
    <w:tmpl w:val="FDFA02F0"/>
    <w:lvl w:ilvl="0">
      <w:start w:val="1"/>
      <w:numFmt w:val="bullet"/>
      <w:lvlText w:val=""/>
      <w:lvlJc w:val="left"/>
      <w:pPr>
        <w:tabs>
          <w:tab w:val="num" w:pos="720"/>
        </w:tabs>
        <w:ind w:left="720" w:hanging="360"/>
      </w:pPr>
      <w:rPr>
        <w:rFonts w:ascii="Wingdings" w:hAnsi="Wingdings" w:hint="default"/>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62E0521"/>
    <w:multiLevelType w:val="hybridMultilevel"/>
    <w:tmpl w:val="F506A3A0"/>
    <w:lvl w:ilvl="0" w:tplc="BC2EBA1C">
      <w:start w:val="1"/>
      <w:numFmt w:val="bullet"/>
      <w:lvlText w:val=""/>
      <w:lvlJc w:val="left"/>
      <w:pPr>
        <w:tabs>
          <w:tab w:val="num" w:pos="720"/>
        </w:tabs>
        <w:ind w:left="720" w:hanging="360"/>
      </w:pPr>
      <w:rPr>
        <w:rFonts w:ascii="Wingdings" w:hAnsi="Wingdings" w:hint="default"/>
      </w:rPr>
    </w:lvl>
    <w:lvl w:ilvl="1" w:tplc="37FAC794" w:tentative="1">
      <w:start w:val="1"/>
      <w:numFmt w:val="bullet"/>
      <w:lvlText w:val="o"/>
      <w:lvlJc w:val="left"/>
      <w:pPr>
        <w:tabs>
          <w:tab w:val="num" w:pos="1440"/>
        </w:tabs>
        <w:ind w:left="1440" w:hanging="360"/>
      </w:pPr>
      <w:rPr>
        <w:rFonts w:ascii="Courier New" w:hAnsi="Courier New" w:cs="Courier New" w:hint="default"/>
      </w:rPr>
    </w:lvl>
    <w:lvl w:ilvl="2" w:tplc="178E274E" w:tentative="1">
      <w:start w:val="1"/>
      <w:numFmt w:val="bullet"/>
      <w:lvlText w:val=""/>
      <w:lvlJc w:val="left"/>
      <w:pPr>
        <w:tabs>
          <w:tab w:val="num" w:pos="2160"/>
        </w:tabs>
        <w:ind w:left="2160" w:hanging="360"/>
      </w:pPr>
      <w:rPr>
        <w:rFonts w:ascii="Wingdings" w:hAnsi="Wingdings" w:hint="default"/>
      </w:rPr>
    </w:lvl>
    <w:lvl w:ilvl="3" w:tplc="41EC83C8" w:tentative="1">
      <w:start w:val="1"/>
      <w:numFmt w:val="bullet"/>
      <w:lvlText w:val=""/>
      <w:lvlJc w:val="left"/>
      <w:pPr>
        <w:tabs>
          <w:tab w:val="num" w:pos="2880"/>
        </w:tabs>
        <w:ind w:left="2880" w:hanging="360"/>
      </w:pPr>
      <w:rPr>
        <w:rFonts w:ascii="Symbol" w:hAnsi="Symbol" w:hint="default"/>
      </w:rPr>
    </w:lvl>
    <w:lvl w:ilvl="4" w:tplc="19C29D52" w:tentative="1">
      <w:start w:val="1"/>
      <w:numFmt w:val="bullet"/>
      <w:lvlText w:val="o"/>
      <w:lvlJc w:val="left"/>
      <w:pPr>
        <w:tabs>
          <w:tab w:val="num" w:pos="3600"/>
        </w:tabs>
        <w:ind w:left="3600" w:hanging="360"/>
      </w:pPr>
      <w:rPr>
        <w:rFonts w:ascii="Courier New" w:hAnsi="Courier New" w:cs="Courier New" w:hint="default"/>
      </w:rPr>
    </w:lvl>
    <w:lvl w:ilvl="5" w:tplc="CE1A5DB8" w:tentative="1">
      <w:start w:val="1"/>
      <w:numFmt w:val="bullet"/>
      <w:lvlText w:val=""/>
      <w:lvlJc w:val="left"/>
      <w:pPr>
        <w:tabs>
          <w:tab w:val="num" w:pos="4320"/>
        </w:tabs>
        <w:ind w:left="4320" w:hanging="360"/>
      </w:pPr>
      <w:rPr>
        <w:rFonts w:ascii="Wingdings" w:hAnsi="Wingdings" w:hint="default"/>
      </w:rPr>
    </w:lvl>
    <w:lvl w:ilvl="6" w:tplc="DBBC56CC" w:tentative="1">
      <w:start w:val="1"/>
      <w:numFmt w:val="bullet"/>
      <w:lvlText w:val=""/>
      <w:lvlJc w:val="left"/>
      <w:pPr>
        <w:tabs>
          <w:tab w:val="num" w:pos="5040"/>
        </w:tabs>
        <w:ind w:left="5040" w:hanging="360"/>
      </w:pPr>
      <w:rPr>
        <w:rFonts w:ascii="Symbol" w:hAnsi="Symbol" w:hint="default"/>
      </w:rPr>
    </w:lvl>
    <w:lvl w:ilvl="7" w:tplc="27484BF0" w:tentative="1">
      <w:start w:val="1"/>
      <w:numFmt w:val="bullet"/>
      <w:lvlText w:val="o"/>
      <w:lvlJc w:val="left"/>
      <w:pPr>
        <w:tabs>
          <w:tab w:val="num" w:pos="5760"/>
        </w:tabs>
        <w:ind w:left="5760" w:hanging="360"/>
      </w:pPr>
      <w:rPr>
        <w:rFonts w:ascii="Courier New" w:hAnsi="Courier New" w:cs="Courier New" w:hint="default"/>
      </w:rPr>
    </w:lvl>
    <w:lvl w:ilvl="8" w:tplc="91D658F0"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7C928B9"/>
    <w:multiLevelType w:val="hybridMultilevel"/>
    <w:tmpl w:val="E2FA35F0"/>
    <w:lvl w:ilvl="0" w:tplc="5AD04036">
      <w:start w:val="1"/>
      <w:numFmt w:val="bullet"/>
      <w:lvlText w:val=""/>
      <w:lvlJc w:val="left"/>
      <w:pPr>
        <w:tabs>
          <w:tab w:val="num" w:pos="357"/>
        </w:tabs>
        <w:ind w:left="0" w:firstLine="0"/>
      </w:pPr>
      <w:rPr>
        <w:rFonts w:ascii="Symbol" w:hAnsi="Symbol" w:hint="default"/>
      </w:rPr>
    </w:lvl>
    <w:lvl w:ilvl="1" w:tplc="D2209E18">
      <w:start w:val="1"/>
      <w:numFmt w:val="bullet"/>
      <w:lvlText w:val="o"/>
      <w:lvlJc w:val="left"/>
      <w:pPr>
        <w:tabs>
          <w:tab w:val="num" w:pos="1440"/>
        </w:tabs>
        <w:ind w:left="1440" w:hanging="360"/>
      </w:pPr>
      <w:rPr>
        <w:rFonts w:ascii="Courier New" w:hAnsi="Courier New" w:cs="Courier New" w:hint="default"/>
      </w:rPr>
    </w:lvl>
    <w:lvl w:ilvl="2" w:tplc="6A220002" w:tentative="1">
      <w:start w:val="1"/>
      <w:numFmt w:val="bullet"/>
      <w:lvlText w:val=""/>
      <w:lvlJc w:val="left"/>
      <w:pPr>
        <w:tabs>
          <w:tab w:val="num" w:pos="2160"/>
        </w:tabs>
        <w:ind w:left="2160" w:hanging="360"/>
      </w:pPr>
      <w:rPr>
        <w:rFonts w:ascii="Wingdings" w:hAnsi="Wingdings" w:hint="default"/>
      </w:rPr>
    </w:lvl>
    <w:lvl w:ilvl="3" w:tplc="C41CF366" w:tentative="1">
      <w:start w:val="1"/>
      <w:numFmt w:val="bullet"/>
      <w:lvlText w:val=""/>
      <w:lvlJc w:val="left"/>
      <w:pPr>
        <w:tabs>
          <w:tab w:val="num" w:pos="2880"/>
        </w:tabs>
        <w:ind w:left="2880" w:hanging="360"/>
      </w:pPr>
      <w:rPr>
        <w:rFonts w:ascii="Symbol" w:hAnsi="Symbol" w:hint="default"/>
      </w:rPr>
    </w:lvl>
    <w:lvl w:ilvl="4" w:tplc="3828C09E" w:tentative="1">
      <w:start w:val="1"/>
      <w:numFmt w:val="bullet"/>
      <w:lvlText w:val="o"/>
      <w:lvlJc w:val="left"/>
      <w:pPr>
        <w:tabs>
          <w:tab w:val="num" w:pos="3600"/>
        </w:tabs>
        <w:ind w:left="3600" w:hanging="360"/>
      </w:pPr>
      <w:rPr>
        <w:rFonts w:ascii="Courier New" w:hAnsi="Courier New" w:cs="Courier New" w:hint="default"/>
      </w:rPr>
    </w:lvl>
    <w:lvl w:ilvl="5" w:tplc="1DD6244E" w:tentative="1">
      <w:start w:val="1"/>
      <w:numFmt w:val="bullet"/>
      <w:lvlText w:val=""/>
      <w:lvlJc w:val="left"/>
      <w:pPr>
        <w:tabs>
          <w:tab w:val="num" w:pos="4320"/>
        </w:tabs>
        <w:ind w:left="4320" w:hanging="360"/>
      </w:pPr>
      <w:rPr>
        <w:rFonts w:ascii="Wingdings" w:hAnsi="Wingdings" w:hint="default"/>
      </w:rPr>
    </w:lvl>
    <w:lvl w:ilvl="6" w:tplc="47200C62" w:tentative="1">
      <w:start w:val="1"/>
      <w:numFmt w:val="bullet"/>
      <w:lvlText w:val=""/>
      <w:lvlJc w:val="left"/>
      <w:pPr>
        <w:tabs>
          <w:tab w:val="num" w:pos="5040"/>
        </w:tabs>
        <w:ind w:left="5040" w:hanging="360"/>
      </w:pPr>
      <w:rPr>
        <w:rFonts w:ascii="Symbol" w:hAnsi="Symbol" w:hint="default"/>
      </w:rPr>
    </w:lvl>
    <w:lvl w:ilvl="7" w:tplc="4FF6E3CA" w:tentative="1">
      <w:start w:val="1"/>
      <w:numFmt w:val="bullet"/>
      <w:lvlText w:val="o"/>
      <w:lvlJc w:val="left"/>
      <w:pPr>
        <w:tabs>
          <w:tab w:val="num" w:pos="5760"/>
        </w:tabs>
        <w:ind w:left="5760" w:hanging="360"/>
      </w:pPr>
      <w:rPr>
        <w:rFonts w:ascii="Courier New" w:hAnsi="Courier New" w:cs="Courier New" w:hint="default"/>
      </w:rPr>
    </w:lvl>
    <w:lvl w:ilvl="8" w:tplc="49B07A38"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C4B2CA8"/>
    <w:multiLevelType w:val="hybridMultilevel"/>
    <w:tmpl w:val="25CA0F36"/>
    <w:lvl w:ilvl="0" w:tplc="53262CF4">
      <w:start w:val="1"/>
      <w:numFmt w:val="bullet"/>
      <w:lvlText w:val=""/>
      <w:lvlJc w:val="left"/>
      <w:pPr>
        <w:tabs>
          <w:tab w:val="num" w:pos="0"/>
        </w:tabs>
        <w:ind w:left="0" w:firstLine="0"/>
      </w:pPr>
      <w:rPr>
        <w:rFonts w:ascii="Wingdings" w:hAnsi="Wingdings" w:hint="default"/>
      </w:rPr>
    </w:lvl>
    <w:lvl w:ilvl="1" w:tplc="EECA39E6" w:tentative="1">
      <w:start w:val="1"/>
      <w:numFmt w:val="bullet"/>
      <w:lvlText w:val="o"/>
      <w:lvlJc w:val="left"/>
      <w:pPr>
        <w:tabs>
          <w:tab w:val="num" w:pos="1440"/>
        </w:tabs>
        <w:ind w:left="1440" w:hanging="360"/>
      </w:pPr>
      <w:rPr>
        <w:rFonts w:ascii="Courier New" w:hAnsi="Courier New" w:cs="Courier New" w:hint="default"/>
      </w:rPr>
    </w:lvl>
    <w:lvl w:ilvl="2" w:tplc="AB52E9E8" w:tentative="1">
      <w:start w:val="1"/>
      <w:numFmt w:val="bullet"/>
      <w:lvlText w:val=""/>
      <w:lvlJc w:val="left"/>
      <w:pPr>
        <w:tabs>
          <w:tab w:val="num" w:pos="2160"/>
        </w:tabs>
        <w:ind w:left="2160" w:hanging="360"/>
      </w:pPr>
      <w:rPr>
        <w:rFonts w:ascii="Wingdings" w:hAnsi="Wingdings" w:hint="default"/>
      </w:rPr>
    </w:lvl>
    <w:lvl w:ilvl="3" w:tplc="FAE279AE" w:tentative="1">
      <w:start w:val="1"/>
      <w:numFmt w:val="bullet"/>
      <w:lvlText w:val=""/>
      <w:lvlJc w:val="left"/>
      <w:pPr>
        <w:tabs>
          <w:tab w:val="num" w:pos="2880"/>
        </w:tabs>
        <w:ind w:left="2880" w:hanging="360"/>
      </w:pPr>
      <w:rPr>
        <w:rFonts w:ascii="Symbol" w:hAnsi="Symbol" w:hint="default"/>
      </w:rPr>
    </w:lvl>
    <w:lvl w:ilvl="4" w:tplc="864CB196" w:tentative="1">
      <w:start w:val="1"/>
      <w:numFmt w:val="bullet"/>
      <w:lvlText w:val="o"/>
      <w:lvlJc w:val="left"/>
      <w:pPr>
        <w:tabs>
          <w:tab w:val="num" w:pos="3600"/>
        </w:tabs>
        <w:ind w:left="3600" w:hanging="360"/>
      </w:pPr>
      <w:rPr>
        <w:rFonts w:ascii="Courier New" w:hAnsi="Courier New" w:cs="Courier New" w:hint="default"/>
      </w:rPr>
    </w:lvl>
    <w:lvl w:ilvl="5" w:tplc="69C882FA" w:tentative="1">
      <w:start w:val="1"/>
      <w:numFmt w:val="bullet"/>
      <w:lvlText w:val=""/>
      <w:lvlJc w:val="left"/>
      <w:pPr>
        <w:tabs>
          <w:tab w:val="num" w:pos="4320"/>
        </w:tabs>
        <w:ind w:left="4320" w:hanging="360"/>
      </w:pPr>
      <w:rPr>
        <w:rFonts w:ascii="Wingdings" w:hAnsi="Wingdings" w:hint="default"/>
      </w:rPr>
    </w:lvl>
    <w:lvl w:ilvl="6" w:tplc="44525808" w:tentative="1">
      <w:start w:val="1"/>
      <w:numFmt w:val="bullet"/>
      <w:lvlText w:val=""/>
      <w:lvlJc w:val="left"/>
      <w:pPr>
        <w:tabs>
          <w:tab w:val="num" w:pos="5040"/>
        </w:tabs>
        <w:ind w:left="5040" w:hanging="360"/>
      </w:pPr>
      <w:rPr>
        <w:rFonts w:ascii="Symbol" w:hAnsi="Symbol" w:hint="default"/>
      </w:rPr>
    </w:lvl>
    <w:lvl w:ilvl="7" w:tplc="89586E48" w:tentative="1">
      <w:start w:val="1"/>
      <w:numFmt w:val="bullet"/>
      <w:lvlText w:val="o"/>
      <w:lvlJc w:val="left"/>
      <w:pPr>
        <w:tabs>
          <w:tab w:val="num" w:pos="5760"/>
        </w:tabs>
        <w:ind w:left="5760" w:hanging="360"/>
      </w:pPr>
      <w:rPr>
        <w:rFonts w:ascii="Courier New" w:hAnsi="Courier New" w:cs="Courier New" w:hint="default"/>
      </w:rPr>
    </w:lvl>
    <w:lvl w:ilvl="8" w:tplc="1F7640C4"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C5D4110"/>
    <w:multiLevelType w:val="multilevel"/>
    <w:tmpl w:val="1974EFFC"/>
    <w:lvl w:ilvl="0">
      <w:start w:val="1"/>
      <w:numFmt w:val="decimal"/>
      <w:pStyle w:val="berschrift1"/>
      <w:lvlText w:val="%1"/>
      <w:lvlJc w:val="left"/>
      <w:pPr>
        <w:tabs>
          <w:tab w:val="num" w:pos="360"/>
        </w:tabs>
        <w:ind w:left="0" w:firstLine="0"/>
      </w:pPr>
      <w:rPr>
        <w:rFonts w:hint="default"/>
      </w:rPr>
    </w:lvl>
    <w:lvl w:ilvl="1">
      <w:start w:val="1"/>
      <w:numFmt w:val="decimal"/>
      <w:pStyle w:val="berschrift2"/>
      <w:lvlText w:val="%1.%2"/>
      <w:lvlJc w:val="left"/>
      <w:pPr>
        <w:tabs>
          <w:tab w:val="num" w:pos="540"/>
        </w:tabs>
        <w:ind w:left="180" w:firstLine="0"/>
      </w:pPr>
      <w:rPr>
        <w:rFonts w:hint="default"/>
      </w:rPr>
    </w:lvl>
    <w:lvl w:ilvl="2">
      <w:start w:val="1"/>
      <w:numFmt w:val="decimal"/>
      <w:pStyle w:val="berschrift3"/>
      <w:lvlText w:val="%1.%2.%3"/>
      <w:lvlJc w:val="left"/>
      <w:pPr>
        <w:tabs>
          <w:tab w:val="num" w:pos="2520"/>
        </w:tabs>
        <w:ind w:left="1800" w:firstLine="0"/>
      </w:pPr>
      <w:rPr>
        <w:rFonts w:hint="default"/>
      </w:rPr>
    </w:lvl>
    <w:lvl w:ilvl="3">
      <w:start w:val="1"/>
      <w:numFmt w:val="decimal"/>
      <w:pStyle w:val="berschrift4"/>
      <w:lvlText w:val="%1.%2.%3.%4"/>
      <w:lvlJc w:val="left"/>
      <w:pPr>
        <w:tabs>
          <w:tab w:val="num" w:pos="720"/>
        </w:tabs>
        <w:ind w:left="0" w:firstLine="0"/>
      </w:pPr>
      <w:rPr>
        <w:rFonts w:hint="default"/>
      </w:rPr>
    </w:lvl>
    <w:lvl w:ilvl="4">
      <w:start w:val="1"/>
      <w:numFmt w:val="decimal"/>
      <w:pStyle w:val="berschrift5"/>
      <w:lvlText w:val="%1.%2.%3.%4.%5"/>
      <w:lvlJc w:val="left"/>
      <w:pPr>
        <w:tabs>
          <w:tab w:val="num" w:pos="1008"/>
        </w:tabs>
        <w:ind w:left="1008" w:hanging="1008"/>
      </w:pPr>
      <w:rPr>
        <w:rFonts w:hint="default"/>
      </w:rPr>
    </w:lvl>
    <w:lvl w:ilvl="5">
      <w:start w:val="1"/>
      <w:numFmt w:val="decimal"/>
      <w:pStyle w:val="berschrift6"/>
      <w:lvlText w:val="%1.%2.%3.%4.%5.%6"/>
      <w:lvlJc w:val="left"/>
      <w:pPr>
        <w:tabs>
          <w:tab w:val="num" w:pos="1152"/>
        </w:tabs>
        <w:ind w:left="1152" w:hanging="1152"/>
      </w:pPr>
      <w:rPr>
        <w:rFonts w:hint="default"/>
      </w:rPr>
    </w:lvl>
    <w:lvl w:ilvl="6">
      <w:start w:val="1"/>
      <w:numFmt w:val="decimal"/>
      <w:pStyle w:val="berschrift7"/>
      <w:lvlText w:val="%1.%2.%3.%4.%5.%6.%7"/>
      <w:lvlJc w:val="left"/>
      <w:pPr>
        <w:tabs>
          <w:tab w:val="num" w:pos="1296"/>
        </w:tabs>
        <w:ind w:left="1296" w:hanging="1296"/>
      </w:pPr>
      <w:rPr>
        <w:rFonts w:hint="default"/>
      </w:rPr>
    </w:lvl>
    <w:lvl w:ilvl="7">
      <w:start w:val="1"/>
      <w:numFmt w:val="decimal"/>
      <w:pStyle w:val="berschrift8"/>
      <w:lvlText w:val="%1.%2.%3.%4.%5.%6.%7.%8"/>
      <w:lvlJc w:val="left"/>
      <w:pPr>
        <w:tabs>
          <w:tab w:val="num" w:pos="1440"/>
        </w:tabs>
        <w:ind w:left="1440" w:hanging="1440"/>
      </w:pPr>
      <w:rPr>
        <w:rFonts w:hint="default"/>
      </w:rPr>
    </w:lvl>
    <w:lvl w:ilvl="8">
      <w:start w:val="1"/>
      <w:numFmt w:val="decimal"/>
      <w:pStyle w:val="berschrift9"/>
      <w:lvlText w:val="%1.%2.%3.%4.%5.%6.%7.%8.%9"/>
      <w:lvlJc w:val="left"/>
      <w:pPr>
        <w:tabs>
          <w:tab w:val="num" w:pos="1584"/>
        </w:tabs>
        <w:ind w:left="1584" w:hanging="1584"/>
      </w:pPr>
      <w:rPr>
        <w:rFonts w:hint="default"/>
      </w:rPr>
    </w:lvl>
  </w:abstractNum>
  <w:num w:numId="1">
    <w:abstractNumId w:val="27"/>
  </w:num>
  <w:num w:numId="2">
    <w:abstractNumId w:val="15"/>
  </w:num>
  <w:num w:numId="3">
    <w:abstractNumId w:val="6"/>
  </w:num>
  <w:num w:numId="4">
    <w:abstractNumId w:val="4"/>
  </w:num>
  <w:num w:numId="5">
    <w:abstractNumId w:val="20"/>
  </w:num>
  <w:num w:numId="6">
    <w:abstractNumId w:val="13"/>
  </w:num>
  <w:num w:numId="7">
    <w:abstractNumId w:val="16"/>
  </w:num>
  <w:num w:numId="8">
    <w:abstractNumId w:val="19"/>
  </w:num>
  <w:num w:numId="9">
    <w:abstractNumId w:val="24"/>
  </w:num>
  <w:num w:numId="10">
    <w:abstractNumId w:val="8"/>
  </w:num>
  <w:num w:numId="11">
    <w:abstractNumId w:val="5"/>
  </w:num>
  <w:num w:numId="12">
    <w:abstractNumId w:val="2"/>
  </w:num>
  <w:num w:numId="13">
    <w:abstractNumId w:val="10"/>
  </w:num>
  <w:num w:numId="14">
    <w:abstractNumId w:val="23"/>
  </w:num>
  <w:num w:numId="15">
    <w:abstractNumId w:val="22"/>
  </w:num>
  <w:num w:numId="16">
    <w:abstractNumId w:val="0"/>
  </w:num>
  <w:num w:numId="17">
    <w:abstractNumId w:val="1"/>
  </w:num>
  <w:num w:numId="18">
    <w:abstractNumId w:val="18"/>
  </w:num>
  <w:num w:numId="19">
    <w:abstractNumId w:val="26"/>
  </w:num>
  <w:num w:numId="20">
    <w:abstractNumId w:val="14"/>
  </w:num>
  <w:num w:numId="21">
    <w:abstractNumId w:val="17"/>
  </w:num>
  <w:num w:numId="22">
    <w:abstractNumId w:val="12"/>
  </w:num>
  <w:num w:numId="23">
    <w:abstractNumId w:val="9"/>
  </w:num>
  <w:num w:numId="24">
    <w:abstractNumId w:val="3"/>
  </w:num>
  <w:num w:numId="25">
    <w:abstractNumId w:val="21"/>
  </w:num>
  <w:num w:numId="26">
    <w:abstractNumId w:val="27"/>
  </w:num>
  <w:num w:numId="27">
    <w:abstractNumId w:val="7"/>
  </w:num>
  <w:num w:numId="28">
    <w:abstractNumId w:val="17"/>
  </w:num>
  <w:num w:numId="29">
    <w:abstractNumId w:val="11"/>
  </w:num>
  <w:num w:numId="30">
    <w:abstractNumId w:val="27"/>
    <w:lvlOverride w:ilvl="0">
      <w:startOverride w:val="4"/>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7"/>
    <w:lvlOverride w:ilvl="0">
      <w:startOverride w:val="4"/>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17"/>
  </w:num>
  <w:num w:numId="35">
    <w:abstractNumId w:val="27"/>
  </w:num>
  <w:num w:numId="36">
    <w:abstractNumId w:val="27"/>
  </w:num>
  <w:num w:numId="37">
    <w:abstractNumId w:val="27"/>
  </w:num>
  <w:num w:numId="38">
    <w:abstractNumId w:val="27"/>
  </w:num>
  <w:num w:numId="39">
    <w:abstractNumId w:val="27"/>
  </w:num>
  <w:num w:numId="40">
    <w:abstractNumId w:val="27"/>
  </w:num>
  <w:num w:numId="41">
    <w:abstractNumId w:val="27"/>
  </w:num>
  <w:num w:numId="42">
    <w:abstractNumId w:val="27"/>
  </w:num>
  <w:num w:numId="43">
    <w:abstractNumId w:val="27"/>
  </w:num>
  <w:num w:numId="44">
    <w:abstractNumId w:val="27"/>
  </w:num>
  <w:num w:numId="45">
    <w:abstractNumId w:val="27"/>
  </w:num>
  <w:num w:numId="46">
    <w:abstractNumId w:val="27"/>
  </w:num>
  <w:num w:numId="47">
    <w:abstractNumId w:val="27"/>
  </w:num>
  <w:num w:numId="48">
    <w:abstractNumId w:val="27"/>
  </w:num>
  <w:num w:numId="49">
    <w:abstractNumId w:val="27"/>
  </w:num>
  <w:num w:numId="50">
    <w:abstractNumId w:val="27"/>
  </w:num>
  <w:num w:numId="51">
    <w:abstractNumId w:val="27"/>
  </w:num>
  <w:num w:numId="52">
    <w:abstractNumId w:val="27"/>
  </w:num>
  <w:num w:numId="53">
    <w:abstractNumId w:val="27"/>
  </w:num>
  <w:num w:numId="54">
    <w:abstractNumId w:val="27"/>
  </w:num>
  <w:num w:numId="55">
    <w:abstractNumId w:val="27"/>
  </w:num>
  <w:num w:numId="56">
    <w:abstractNumId w:val="27"/>
  </w:num>
  <w:num w:numId="57">
    <w:abstractNumId w:val="27"/>
  </w:num>
  <w:num w:numId="58">
    <w:abstractNumId w:val="27"/>
  </w:num>
  <w:num w:numId="59">
    <w:abstractNumId w:val="27"/>
  </w:num>
  <w:num w:numId="60">
    <w:abstractNumId w:val="27"/>
  </w:num>
  <w:num w:numId="61">
    <w:abstractNumId w:val="27"/>
  </w:num>
  <w:num w:numId="62">
    <w:abstractNumId w:val="27"/>
  </w:num>
  <w:num w:numId="63">
    <w:abstractNumId w:val="27"/>
  </w:num>
  <w:num w:numId="64">
    <w:abstractNumId w:val="27"/>
  </w:num>
  <w:num w:numId="65">
    <w:abstractNumId w:val="27"/>
  </w:num>
  <w:num w:numId="66">
    <w:abstractNumId w:val="27"/>
  </w:num>
  <w:num w:numId="67">
    <w:abstractNumId w:val="25"/>
  </w:num>
  <w:num w:numId="68">
    <w:abstractNumId w:val="17"/>
  </w:num>
  <w:num w:numId="69">
    <w:abstractNumId w:val="17"/>
  </w:num>
  <w:num w:numId="70">
    <w:abstractNumId w:val="17"/>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6"/>
  <w:removePersonalInformation/>
  <w:removeDateAndTime/>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J9lyboG69iCaXhW3MSMR1eTQyviwNuvhV+Uf2jD6yu1bdaQ/TN86ovyjMIfiIF0ypwrpy8Kp8LaJM0N1m0J6yg==" w:salt="MyMrCs3lFrS6YmIMk0xb0Q=="/>
  <w:defaultTabStop w:val="709"/>
  <w:hyphenationZone w:val="425"/>
  <w:drawingGridHorizontalSpacing w:val="110"/>
  <w:displayHorizontalDrawingGridEvery w:val="2"/>
  <w:characterSpacingControl w:val="doNotCompress"/>
  <w:hdrShapeDefaults>
    <o:shapedefaults v:ext="edit" spidmax="18436" style="mso-position-horizontal-relative:page;mso-position-vertical-relative:page" fill="f" fillcolor="white">
      <v:fill color="white" on="f"/>
      <o:colormru v:ext="edit" colors="#ff9"/>
      <o:colormenu v:ext="edit" fillcolor="#ff9"/>
    </o:shapedefaults>
    <o:shapelayout v:ext="edit">
      <o:idmap v:ext="edit" data="18"/>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95BE5"/>
    <w:rsid w:val="00042023"/>
    <w:rsid w:val="000515D1"/>
    <w:rsid w:val="000566A1"/>
    <w:rsid w:val="000B1740"/>
    <w:rsid w:val="000F3B6B"/>
    <w:rsid w:val="00110960"/>
    <w:rsid w:val="00142C02"/>
    <w:rsid w:val="00144E4A"/>
    <w:rsid w:val="001621D5"/>
    <w:rsid w:val="00177502"/>
    <w:rsid w:val="001A629A"/>
    <w:rsid w:val="001C1226"/>
    <w:rsid w:val="001D7049"/>
    <w:rsid w:val="002B62C8"/>
    <w:rsid w:val="002C2AA3"/>
    <w:rsid w:val="003B6B54"/>
    <w:rsid w:val="00430656"/>
    <w:rsid w:val="004666EB"/>
    <w:rsid w:val="00635130"/>
    <w:rsid w:val="00644E0B"/>
    <w:rsid w:val="0065300F"/>
    <w:rsid w:val="00695BE5"/>
    <w:rsid w:val="00754E50"/>
    <w:rsid w:val="007736A5"/>
    <w:rsid w:val="00804D50"/>
    <w:rsid w:val="00837E1D"/>
    <w:rsid w:val="008B6760"/>
    <w:rsid w:val="008D3C5B"/>
    <w:rsid w:val="008E0FC9"/>
    <w:rsid w:val="008E1749"/>
    <w:rsid w:val="009563E2"/>
    <w:rsid w:val="00970308"/>
    <w:rsid w:val="00A74A84"/>
    <w:rsid w:val="00AA3929"/>
    <w:rsid w:val="00B5166E"/>
    <w:rsid w:val="00B51DCC"/>
    <w:rsid w:val="00B64CAD"/>
    <w:rsid w:val="00B70E8F"/>
    <w:rsid w:val="00C453A2"/>
    <w:rsid w:val="00D34D01"/>
    <w:rsid w:val="00E361F7"/>
    <w:rsid w:val="00E8669B"/>
    <w:rsid w:val="00EA009E"/>
    <w:rsid w:val="00EB221C"/>
    <w:rsid w:val="00EF00A8"/>
    <w:rsid w:val="00F35591"/>
    <w:rsid w:val="00F4711F"/>
    <w:rsid w:val="00F90E69"/>
    <w:rsid w:val="00FE79B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8436" style="mso-position-horizontal-relative:page;mso-position-vertical-relative:page" fill="f" fillcolor="white">
      <v:fill color="white" on="f"/>
      <o:colormru v:ext="edit" colors="#ff9"/>
      <o:colormenu v:ext="edit" fillcolor="#ff9"/>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1D463D"/>
    <w:pPr>
      <w:tabs>
        <w:tab w:val="left" w:pos="2552"/>
        <w:tab w:val="left" w:pos="4536"/>
        <w:tab w:val="left" w:pos="6804"/>
      </w:tabs>
    </w:pPr>
    <w:rPr>
      <w:rFonts w:ascii="Arial" w:hAnsi="Arial"/>
      <w:sz w:val="22"/>
      <w:lang w:eastAsia="de-DE"/>
    </w:rPr>
  </w:style>
  <w:style w:type="paragraph" w:styleId="berschrift1">
    <w:name w:val="heading 1"/>
    <w:basedOn w:val="Standard"/>
    <w:next w:val="Standard"/>
    <w:qFormat/>
    <w:rsid w:val="008346C8"/>
    <w:pPr>
      <w:keepNext/>
      <w:numPr>
        <w:numId w:val="1"/>
      </w:numPr>
      <w:tabs>
        <w:tab w:val="clear" w:pos="2552"/>
        <w:tab w:val="clear" w:pos="4536"/>
        <w:tab w:val="clear" w:pos="6804"/>
        <w:tab w:val="left" w:pos="567"/>
      </w:tabs>
      <w:spacing w:before="600" w:after="240"/>
      <w:outlineLvl w:val="0"/>
    </w:pPr>
    <w:rPr>
      <w:b/>
      <w:sz w:val="24"/>
    </w:rPr>
  </w:style>
  <w:style w:type="paragraph" w:styleId="berschrift2">
    <w:name w:val="heading 2"/>
    <w:basedOn w:val="Standard"/>
    <w:next w:val="Standard"/>
    <w:qFormat/>
    <w:rsid w:val="009A31AF"/>
    <w:pPr>
      <w:keepNext/>
      <w:numPr>
        <w:ilvl w:val="1"/>
        <w:numId w:val="1"/>
      </w:numPr>
      <w:tabs>
        <w:tab w:val="clear" w:pos="2552"/>
        <w:tab w:val="clear" w:pos="4536"/>
        <w:tab w:val="clear" w:pos="6804"/>
      </w:tabs>
      <w:spacing w:before="320" w:after="40"/>
      <w:outlineLvl w:val="1"/>
    </w:pPr>
    <w:rPr>
      <w:b/>
    </w:rPr>
  </w:style>
  <w:style w:type="paragraph" w:styleId="berschrift3">
    <w:name w:val="heading 3"/>
    <w:basedOn w:val="Standard"/>
    <w:next w:val="Standard"/>
    <w:autoRedefine/>
    <w:qFormat/>
    <w:rsid w:val="00E03A78"/>
    <w:pPr>
      <w:keepNext/>
      <w:numPr>
        <w:ilvl w:val="2"/>
        <w:numId w:val="1"/>
      </w:numPr>
      <w:tabs>
        <w:tab w:val="clear" w:pos="2552"/>
        <w:tab w:val="clear" w:pos="4536"/>
        <w:tab w:val="clear" w:pos="6804"/>
        <w:tab w:val="left" w:pos="900"/>
      </w:tabs>
      <w:spacing w:before="280"/>
      <w:outlineLvl w:val="2"/>
    </w:pPr>
    <w:rPr>
      <w:b/>
    </w:rPr>
  </w:style>
  <w:style w:type="paragraph" w:styleId="berschrift4">
    <w:name w:val="heading 4"/>
    <w:basedOn w:val="Standard"/>
    <w:next w:val="Standard"/>
    <w:qFormat/>
    <w:rsid w:val="00695BE5"/>
    <w:pPr>
      <w:keepNext/>
      <w:numPr>
        <w:ilvl w:val="3"/>
        <w:numId w:val="1"/>
      </w:numPr>
      <w:spacing w:before="160"/>
      <w:outlineLvl w:val="3"/>
    </w:pPr>
  </w:style>
  <w:style w:type="paragraph" w:styleId="berschrift5">
    <w:name w:val="heading 5"/>
    <w:basedOn w:val="Standard"/>
    <w:next w:val="Standard"/>
    <w:qFormat/>
    <w:rsid w:val="00695BE5"/>
    <w:pPr>
      <w:numPr>
        <w:ilvl w:val="4"/>
        <w:numId w:val="1"/>
      </w:numPr>
      <w:spacing w:before="240" w:after="60"/>
      <w:outlineLvl w:val="4"/>
    </w:pPr>
  </w:style>
  <w:style w:type="paragraph" w:styleId="berschrift6">
    <w:name w:val="heading 6"/>
    <w:basedOn w:val="Standard"/>
    <w:next w:val="Standard"/>
    <w:qFormat/>
    <w:rsid w:val="00695BE5"/>
    <w:pPr>
      <w:numPr>
        <w:ilvl w:val="5"/>
        <w:numId w:val="1"/>
      </w:numPr>
      <w:spacing w:before="240" w:after="60"/>
      <w:outlineLvl w:val="5"/>
    </w:pPr>
    <w:rPr>
      <w:rFonts w:ascii="Times New Roman" w:hAnsi="Times New Roman"/>
      <w:i/>
    </w:rPr>
  </w:style>
  <w:style w:type="paragraph" w:styleId="berschrift7">
    <w:name w:val="heading 7"/>
    <w:basedOn w:val="Standard"/>
    <w:next w:val="Standard"/>
    <w:qFormat/>
    <w:rsid w:val="00695BE5"/>
    <w:pPr>
      <w:numPr>
        <w:ilvl w:val="6"/>
        <w:numId w:val="1"/>
      </w:numPr>
      <w:spacing w:before="240" w:after="60"/>
      <w:outlineLvl w:val="6"/>
    </w:pPr>
  </w:style>
  <w:style w:type="paragraph" w:styleId="berschrift8">
    <w:name w:val="heading 8"/>
    <w:basedOn w:val="Standard"/>
    <w:next w:val="Standard"/>
    <w:qFormat/>
    <w:rsid w:val="00695BE5"/>
    <w:pPr>
      <w:numPr>
        <w:ilvl w:val="7"/>
        <w:numId w:val="1"/>
      </w:numPr>
      <w:spacing w:before="240" w:after="60"/>
      <w:outlineLvl w:val="7"/>
    </w:pPr>
    <w:rPr>
      <w:i/>
    </w:rPr>
  </w:style>
  <w:style w:type="paragraph" w:styleId="berschrift9">
    <w:name w:val="heading 9"/>
    <w:basedOn w:val="Standard"/>
    <w:next w:val="Standard"/>
    <w:qFormat/>
    <w:rsid w:val="00695BE5"/>
    <w:pPr>
      <w:numPr>
        <w:ilvl w:val="8"/>
        <w:numId w:val="1"/>
      </w:numPr>
      <w:spacing w:before="240" w:after="60"/>
      <w:outlineLvl w:val="8"/>
    </w:pPr>
    <w:rPr>
      <w:b/>
      <w:i/>
      <w:sz w:val="1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Fuzeile">
    <w:name w:val="footer"/>
    <w:basedOn w:val="Standard"/>
    <w:rsid w:val="00695BE5"/>
    <w:pPr>
      <w:tabs>
        <w:tab w:val="center" w:pos="4536"/>
        <w:tab w:val="right" w:pos="9072"/>
      </w:tabs>
    </w:pPr>
    <w:rPr>
      <w:sz w:val="16"/>
    </w:rPr>
  </w:style>
  <w:style w:type="paragraph" w:customStyle="1" w:styleId="StandardBlock">
    <w:name w:val="Standard Block"/>
    <w:basedOn w:val="Standard"/>
    <w:link w:val="StandardBlockZchn"/>
    <w:rsid w:val="008346C8"/>
    <w:pPr>
      <w:jc w:val="both"/>
    </w:pPr>
  </w:style>
  <w:style w:type="paragraph" w:styleId="Kopfzeile">
    <w:name w:val="header"/>
    <w:basedOn w:val="Standard"/>
    <w:rsid w:val="00695BE5"/>
    <w:pPr>
      <w:tabs>
        <w:tab w:val="center" w:pos="4536"/>
        <w:tab w:val="right" w:pos="9072"/>
      </w:tabs>
    </w:pPr>
  </w:style>
  <w:style w:type="paragraph" w:customStyle="1" w:styleId="Abstand">
    <w:name w:val="Abstand"/>
    <w:basedOn w:val="Standard"/>
    <w:rsid w:val="00695BE5"/>
    <w:pPr>
      <w:tabs>
        <w:tab w:val="left" w:pos="567"/>
        <w:tab w:val="left" w:pos="2268"/>
        <w:tab w:val="left" w:pos="3572"/>
        <w:tab w:val="left" w:pos="5103"/>
      </w:tabs>
    </w:pPr>
    <w:rPr>
      <w:sz w:val="12"/>
    </w:rPr>
  </w:style>
  <w:style w:type="paragraph" w:styleId="Aufzhlungszeichen">
    <w:name w:val="List Bullet"/>
    <w:basedOn w:val="Standard"/>
    <w:autoRedefine/>
    <w:rsid w:val="00E92F30"/>
    <w:pPr>
      <w:tabs>
        <w:tab w:val="left" w:pos="360"/>
      </w:tabs>
      <w:spacing w:before="60"/>
    </w:pPr>
  </w:style>
  <w:style w:type="paragraph" w:customStyle="1" w:styleId="StandardZF4pt">
    <w:name w:val="Standard + Z + F + 4pt"/>
    <w:basedOn w:val="Standard"/>
    <w:next w:val="Standard"/>
    <w:rsid w:val="00695BE5"/>
    <w:pPr>
      <w:spacing w:before="80"/>
      <w:jc w:val="center"/>
    </w:pPr>
    <w:rPr>
      <w:b/>
    </w:rPr>
  </w:style>
  <w:style w:type="paragraph" w:customStyle="1" w:styleId="Titel2">
    <w:name w:val="Titel 2"/>
    <w:basedOn w:val="Standard"/>
    <w:next w:val="Standard"/>
    <w:rsid w:val="00695BE5"/>
    <w:pPr>
      <w:spacing w:before="120"/>
      <w:jc w:val="center"/>
    </w:pPr>
    <w:rPr>
      <w:b/>
    </w:rPr>
  </w:style>
  <w:style w:type="paragraph" w:customStyle="1" w:styleId="StandardZentriert">
    <w:name w:val="Standard + Zentriert"/>
    <w:basedOn w:val="Standard"/>
    <w:next w:val="Standard"/>
    <w:rsid w:val="00695BE5"/>
    <w:pPr>
      <w:jc w:val="center"/>
    </w:pPr>
  </w:style>
  <w:style w:type="paragraph" w:customStyle="1" w:styleId="Mitg">
    <w:name w:val="Mitg."/>
    <w:basedOn w:val="Standard"/>
    <w:rsid w:val="00695BE5"/>
  </w:style>
  <w:style w:type="paragraph" w:customStyle="1" w:styleId="Leerzeile">
    <w:name w:val="Leerzeile"/>
    <w:basedOn w:val="Standard"/>
    <w:rsid w:val="00695BE5"/>
  </w:style>
  <w:style w:type="paragraph" w:styleId="Verzeichnis1">
    <w:name w:val="toc 1"/>
    <w:basedOn w:val="Standard"/>
    <w:next w:val="Standard"/>
    <w:autoRedefine/>
    <w:uiPriority w:val="39"/>
    <w:rsid w:val="00837E1D"/>
    <w:pPr>
      <w:tabs>
        <w:tab w:val="clear" w:pos="2552"/>
        <w:tab w:val="clear" w:pos="4536"/>
        <w:tab w:val="clear" w:pos="6804"/>
        <w:tab w:val="left" w:pos="709"/>
        <w:tab w:val="right" w:pos="9923"/>
        <w:tab w:val="right" w:leader="dot" w:pos="10195"/>
      </w:tabs>
    </w:pPr>
    <w:rPr>
      <w:b/>
      <w:noProof/>
      <w:szCs w:val="24"/>
    </w:rPr>
  </w:style>
  <w:style w:type="paragraph" w:styleId="Verzeichnis2">
    <w:name w:val="toc 2"/>
    <w:basedOn w:val="Standard"/>
    <w:next w:val="Standard"/>
    <w:autoRedefine/>
    <w:uiPriority w:val="39"/>
    <w:rsid w:val="00DD46AE"/>
    <w:pPr>
      <w:tabs>
        <w:tab w:val="clear" w:pos="2552"/>
        <w:tab w:val="clear" w:pos="4536"/>
        <w:tab w:val="clear" w:pos="6804"/>
        <w:tab w:val="left" w:pos="720"/>
        <w:tab w:val="right" w:leader="dot" w:pos="9911"/>
      </w:tabs>
      <w:spacing w:after="60"/>
    </w:pPr>
    <w:rPr>
      <w:noProof/>
    </w:rPr>
  </w:style>
  <w:style w:type="paragraph" w:styleId="Verzeichnis3">
    <w:name w:val="toc 3"/>
    <w:basedOn w:val="Standard"/>
    <w:next w:val="Standard"/>
    <w:autoRedefine/>
    <w:semiHidden/>
    <w:rsid w:val="00DD46AE"/>
    <w:pPr>
      <w:tabs>
        <w:tab w:val="clear" w:pos="2552"/>
        <w:tab w:val="clear" w:pos="4536"/>
        <w:tab w:val="clear" w:pos="6804"/>
        <w:tab w:val="left" w:pos="720"/>
        <w:tab w:val="right" w:pos="9923"/>
      </w:tabs>
      <w:spacing w:after="60"/>
    </w:pPr>
    <w:rPr>
      <w:noProof/>
    </w:rPr>
  </w:style>
  <w:style w:type="character" w:styleId="Hyperlink">
    <w:name w:val="Hyperlink"/>
    <w:basedOn w:val="Absatz-Standardschriftart"/>
    <w:uiPriority w:val="99"/>
    <w:rsid w:val="00695BE5"/>
    <w:rPr>
      <w:color w:val="0000FF"/>
      <w:sz w:val="24"/>
      <w:u w:val="single"/>
      <w:lang w:val="en-GB"/>
    </w:rPr>
  </w:style>
  <w:style w:type="character" w:customStyle="1" w:styleId="StandardBlockChar">
    <w:name w:val="Standard Block Char"/>
    <w:basedOn w:val="Absatz-Standardschriftart"/>
    <w:rsid w:val="00695BE5"/>
    <w:rPr>
      <w:rFonts w:ascii="Arial" w:hAnsi="Arial"/>
      <w:noProof w:val="0"/>
      <w:lang w:val="en-GB" w:eastAsia="de-DE" w:bidi="ar-SA"/>
    </w:rPr>
  </w:style>
  <w:style w:type="paragraph" w:styleId="Titel">
    <w:name w:val="Title"/>
    <w:basedOn w:val="Standard"/>
    <w:qFormat/>
    <w:rsid w:val="00CC2E1C"/>
    <w:rPr>
      <w:sz w:val="28"/>
    </w:rPr>
  </w:style>
  <w:style w:type="paragraph" w:styleId="Sprechblasentext">
    <w:name w:val="Balloon Text"/>
    <w:basedOn w:val="Standard"/>
    <w:semiHidden/>
    <w:rsid w:val="00C96A44"/>
    <w:rPr>
      <w:rFonts w:ascii="Tahoma" w:hAnsi="Tahoma" w:cs="Tahoma"/>
      <w:sz w:val="16"/>
      <w:szCs w:val="16"/>
    </w:rPr>
  </w:style>
  <w:style w:type="character" w:styleId="BesuchterHyperlink">
    <w:name w:val="FollowedHyperlink"/>
    <w:basedOn w:val="Absatz-Standardschriftart"/>
    <w:rsid w:val="003C646B"/>
    <w:rPr>
      <w:color w:val="800080"/>
      <w:u w:val="single"/>
      <w:lang w:val="en-GB"/>
    </w:rPr>
  </w:style>
  <w:style w:type="paragraph" w:customStyle="1" w:styleId="Tabelle9Links">
    <w:name w:val="Tabelle 9 + Links"/>
    <w:basedOn w:val="Standard"/>
    <w:rsid w:val="00832B2A"/>
    <w:pPr>
      <w:tabs>
        <w:tab w:val="clear" w:pos="2552"/>
        <w:tab w:val="clear" w:pos="4536"/>
        <w:tab w:val="clear" w:pos="6804"/>
        <w:tab w:val="decimal" w:pos="680"/>
      </w:tabs>
    </w:pPr>
    <w:rPr>
      <w:sz w:val="18"/>
    </w:rPr>
  </w:style>
  <w:style w:type="table" w:styleId="Tabellenraster">
    <w:name w:val="Table Grid"/>
    <w:basedOn w:val="NormaleTabelle"/>
    <w:rsid w:val="00F2057D"/>
    <w:pPr>
      <w:tabs>
        <w:tab w:val="left" w:pos="2552"/>
        <w:tab w:val="left" w:pos="4536"/>
        <w:tab w:val="left" w:pos="6804"/>
      </w:tab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ufzhlungmitPunkt">
    <w:name w:val="Aufzählung mit Punkt"/>
    <w:basedOn w:val="StandardBlock"/>
    <w:rsid w:val="00BE18A2"/>
    <w:pPr>
      <w:numPr>
        <w:numId w:val="21"/>
      </w:numPr>
      <w:spacing w:before="40"/>
    </w:pPr>
    <w:rPr>
      <w:color w:val="000000"/>
      <w:szCs w:val="22"/>
    </w:rPr>
  </w:style>
  <w:style w:type="character" w:customStyle="1" w:styleId="StandardBlockZchn">
    <w:name w:val="Standard Block Zchn"/>
    <w:basedOn w:val="Absatz-Standardschriftart"/>
    <w:link w:val="StandardBlock"/>
    <w:rsid w:val="008346C8"/>
    <w:rPr>
      <w:rFonts w:ascii="Arial" w:hAnsi="Arial"/>
      <w:sz w:val="22"/>
      <w:lang w:val="en-GB"/>
    </w:rPr>
  </w:style>
  <w:style w:type="paragraph" w:styleId="NurText">
    <w:name w:val="Plain Text"/>
    <w:basedOn w:val="Standard"/>
    <w:rsid w:val="009D4795"/>
    <w:pPr>
      <w:tabs>
        <w:tab w:val="clear" w:pos="2552"/>
        <w:tab w:val="clear" w:pos="4536"/>
        <w:tab w:val="clear" w:pos="6804"/>
      </w:tabs>
    </w:pPr>
    <w:rPr>
      <w:rFonts w:ascii="Courier New" w:hAnsi="Courier New" w:cs="Courier New"/>
      <w:sz w:val="20"/>
    </w:rPr>
  </w:style>
  <w:style w:type="paragraph" w:customStyle="1" w:styleId="Standard2">
    <w:name w:val="Standard 2"/>
    <w:basedOn w:val="Standard"/>
    <w:rsid w:val="00272B71"/>
    <w:pPr>
      <w:tabs>
        <w:tab w:val="clear" w:pos="2552"/>
        <w:tab w:val="clear" w:pos="4536"/>
        <w:tab w:val="clear" w:pos="6804"/>
      </w:tabs>
      <w:spacing w:before="60" w:after="60"/>
      <w:ind w:left="992"/>
    </w:pPr>
    <w:rPr>
      <w:rFonts w:eastAsia="Batang"/>
      <w:lang w:eastAsia="ko-KR"/>
    </w:rPr>
  </w:style>
  <w:style w:type="paragraph" w:styleId="Dokumentstruktur">
    <w:name w:val="Document Map"/>
    <w:basedOn w:val="Standard"/>
    <w:semiHidden/>
    <w:rsid w:val="00C76351"/>
    <w:pPr>
      <w:shd w:val="clear" w:color="auto" w:fill="000080"/>
    </w:pPr>
    <w:rPr>
      <w:rFonts w:ascii="Tahoma" w:hAnsi="Tahoma" w:cs="Tahoma"/>
      <w:sz w:val="20"/>
    </w:rPr>
  </w:style>
  <w:style w:type="character" w:styleId="Kommentarzeichen">
    <w:name w:val="annotation reference"/>
    <w:basedOn w:val="Absatz-Standardschriftart"/>
    <w:semiHidden/>
    <w:rsid w:val="00481190"/>
    <w:rPr>
      <w:sz w:val="16"/>
      <w:szCs w:val="16"/>
      <w:lang w:val="en-GB"/>
    </w:rPr>
  </w:style>
  <w:style w:type="paragraph" w:styleId="Kommentartext">
    <w:name w:val="annotation text"/>
    <w:basedOn w:val="Standard"/>
    <w:semiHidden/>
    <w:rsid w:val="00481190"/>
    <w:rPr>
      <w:sz w:val="20"/>
    </w:rPr>
  </w:style>
  <w:style w:type="paragraph" w:styleId="Kommentarthema">
    <w:name w:val="annotation subject"/>
    <w:basedOn w:val="Kommentartext"/>
    <w:next w:val="Kommentartext"/>
    <w:semiHidden/>
    <w:rsid w:val="00481190"/>
    <w:rPr>
      <w:b/>
      <w:bCs/>
    </w:rPr>
  </w:style>
  <w:style w:type="paragraph" w:customStyle="1" w:styleId="Vorgabetext">
    <w:name w:val="Vorgabetext"/>
    <w:basedOn w:val="Standard"/>
    <w:rsid w:val="00751002"/>
    <w:pPr>
      <w:tabs>
        <w:tab w:val="clear" w:pos="2552"/>
        <w:tab w:val="clear" w:pos="4536"/>
        <w:tab w:val="clear" w:pos="6804"/>
      </w:tabs>
      <w:ind w:left="340"/>
      <w:jc w:val="both"/>
    </w:pPr>
  </w:style>
  <w:style w:type="paragraph" w:styleId="Listenabsatz">
    <w:name w:val="List Paragraph"/>
    <w:basedOn w:val="Standard"/>
    <w:uiPriority w:val="34"/>
    <w:qFormat/>
    <w:rsid w:val="00AC67C6"/>
    <w:pPr>
      <w:tabs>
        <w:tab w:val="clear" w:pos="2552"/>
        <w:tab w:val="clear" w:pos="4536"/>
        <w:tab w:val="clear" w:pos="6804"/>
      </w:tabs>
      <w:ind w:left="720"/>
      <w:contextualSpacing/>
    </w:pPr>
    <w:rPr>
      <w:rFonts w:ascii="Calibri" w:eastAsia="Calibri" w:hAnsi="Calibri"/>
      <w:szCs w:val="22"/>
      <w:lang w:eastAsia="en-US"/>
    </w:rPr>
  </w:style>
  <w:style w:type="paragraph" w:styleId="berarbeitung">
    <w:name w:val="Revision"/>
    <w:hidden/>
    <w:uiPriority w:val="99"/>
    <w:semiHidden/>
    <w:rsid w:val="00E24F42"/>
    <w:rPr>
      <w:rFonts w:ascii="Arial" w:hAnsi="Arial"/>
      <w:sz w:val="22"/>
      <w:lang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7671751">
      <w:bodyDiv w:val="1"/>
      <w:marLeft w:val="0"/>
      <w:marRight w:val="0"/>
      <w:marTop w:val="0"/>
      <w:marBottom w:val="0"/>
      <w:divBdr>
        <w:top w:val="none" w:sz="0" w:space="0" w:color="auto"/>
        <w:left w:val="none" w:sz="0" w:space="0" w:color="auto"/>
        <w:bottom w:val="none" w:sz="0" w:space="0" w:color="auto"/>
        <w:right w:val="none" w:sz="0" w:space="0" w:color="auto"/>
      </w:divBdr>
    </w:div>
    <w:div w:id="1993943067">
      <w:bodyDiv w:val="1"/>
      <w:marLeft w:val="0"/>
      <w:marRight w:val="0"/>
      <w:marTop w:val="0"/>
      <w:marBottom w:val="0"/>
      <w:divBdr>
        <w:top w:val="none" w:sz="0" w:space="0" w:color="auto"/>
        <w:left w:val="none" w:sz="0" w:space="0" w:color="auto"/>
        <w:bottom w:val="none" w:sz="0" w:space="0" w:color="auto"/>
        <w:right w:val="none" w:sz="0" w:space="0" w:color="auto"/>
      </w:divBdr>
    </w:div>
  </w:divs>
  <w:allowPNG/>
  <w:doNotOrganizeInFold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B05E278-F5C7-4B1D-BF9B-036807CA66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3541</Words>
  <Characters>22313</Characters>
  <Application>Microsoft Office Word</Application>
  <DocSecurity>0</DocSecurity>
  <Lines>185</Lines>
  <Paragraphs>51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Qualitätssicherungsvereinbarung mit Produktionsmateriallieferanten</vt:lpstr>
      <vt:lpstr>Qualitätssicherungsvereinbarung mit Produktionsmateriallieferanten</vt:lpstr>
    </vt:vector>
  </TitlesOfParts>
  <LinksUpToDate>false</LinksUpToDate>
  <CharactersWithSpaces>25803</CharactersWithSpaces>
  <SharedDoc>false</SharedDoc>
  <HLinks>
    <vt:vector size="216" baseType="variant">
      <vt:variant>
        <vt:i4>1048627</vt:i4>
      </vt:variant>
      <vt:variant>
        <vt:i4>239</vt:i4>
      </vt:variant>
      <vt:variant>
        <vt:i4>0</vt:i4>
      </vt:variant>
      <vt:variant>
        <vt:i4>5</vt:i4>
      </vt:variant>
      <vt:variant>
        <vt:lpwstr/>
      </vt:variant>
      <vt:variant>
        <vt:lpwstr>_Toc432414440</vt:lpwstr>
      </vt:variant>
      <vt:variant>
        <vt:i4>1507379</vt:i4>
      </vt:variant>
      <vt:variant>
        <vt:i4>233</vt:i4>
      </vt:variant>
      <vt:variant>
        <vt:i4>0</vt:i4>
      </vt:variant>
      <vt:variant>
        <vt:i4>5</vt:i4>
      </vt:variant>
      <vt:variant>
        <vt:lpwstr/>
      </vt:variant>
      <vt:variant>
        <vt:lpwstr>_Toc432414439</vt:lpwstr>
      </vt:variant>
      <vt:variant>
        <vt:i4>1507379</vt:i4>
      </vt:variant>
      <vt:variant>
        <vt:i4>227</vt:i4>
      </vt:variant>
      <vt:variant>
        <vt:i4>0</vt:i4>
      </vt:variant>
      <vt:variant>
        <vt:i4>5</vt:i4>
      </vt:variant>
      <vt:variant>
        <vt:lpwstr/>
      </vt:variant>
      <vt:variant>
        <vt:lpwstr>_Toc432414438</vt:lpwstr>
      </vt:variant>
      <vt:variant>
        <vt:i4>1507379</vt:i4>
      </vt:variant>
      <vt:variant>
        <vt:i4>221</vt:i4>
      </vt:variant>
      <vt:variant>
        <vt:i4>0</vt:i4>
      </vt:variant>
      <vt:variant>
        <vt:i4>5</vt:i4>
      </vt:variant>
      <vt:variant>
        <vt:lpwstr/>
      </vt:variant>
      <vt:variant>
        <vt:lpwstr>_Toc432414437</vt:lpwstr>
      </vt:variant>
      <vt:variant>
        <vt:i4>1507379</vt:i4>
      </vt:variant>
      <vt:variant>
        <vt:i4>215</vt:i4>
      </vt:variant>
      <vt:variant>
        <vt:i4>0</vt:i4>
      </vt:variant>
      <vt:variant>
        <vt:i4>5</vt:i4>
      </vt:variant>
      <vt:variant>
        <vt:lpwstr/>
      </vt:variant>
      <vt:variant>
        <vt:lpwstr>_Toc432414436</vt:lpwstr>
      </vt:variant>
      <vt:variant>
        <vt:i4>1507379</vt:i4>
      </vt:variant>
      <vt:variant>
        <vt:i4>209</vt:i4>
      </vt:variant>
      <vt:variant>
        <vt:i4>0</vt:i4>
      </vt:variant>
      <vt:variant>
        <vt:i4>5</vt:i4>
      </vt:variant>
      <vt:variant>
        <vt:lpwstr/>
      </vt:variant>
      <vt:variant>
        <vt:lpwstr>_Toc432414435</vt:lpwstr>
      </vt:variant>
      <vt:variant>
        <vt:i4>1507379</vt:i4>
      </vt:variant>
      <vt:variant>
        <vt:i4>203</vt:i4>
      </vt:variant>
      <vt:variant>
        <vt:i4>0</vt:i4>
      </vt:variant>
      <vt:variant>
        <vt:i4>5</vt:i4>
      </vt:variant>
      <vt:variant>
        <vt:lpwstr/>
      </vt:variant>
      <vt:variant>
        <vt:lpwstr>_Toc432414434</vt:lpwstr>
      </vt:variant>
      <vt:variant>
        <vt:i4>1507379</vt:i4>
      </vt:variant>
      <vt:variant>
        <vt:i4>197</vt:i4>
      </vt:variant>
      <vt:variant>
        <vt:i4>0</vt:i4>
      </vt:variant>
      <vt:variant>
        <vt:i4>5</vt:i4>
      </vt:variant>
      <vt:variant>
        <vt:lpwstr/>
      </vt:variant>
      <vt:variant>
        <vt:lpwstr>_Toc432414433</vt:lpwstr>
      </vt:variant>
      <vt:variant>
        <vt:i4>1507379</vt:i4>
      </vt:variant>
      <vt:variant>
        <vt:i4>191</vt:i4>
      </vt:variant>
      <vt:variant>
        <vt:i4>0</vt:i4>
      </vt:variant>
      <vt:variant>
        <vt:i4>5</vt:i4>
      </vt:variant>
      <vt:variant>
        <vt:lpwstr/>
      </vt:variant>
      <vt:variant>
        <vt:lpwstr>_Toc432414432</vt:lpwstr>
      </vt:variant>
      <vt:variant>
        <vt:i4>1507379</vt:i4>
      </vt:variant>
      <vt:variant>
        <vt:i4>185</vt:i4>
      </vt:variant>
      <vt:variant>
        <vt:i4>0</vt:i4>
      </vt:variant>
      <vt:variant>
        <vt:i4>5</vt:i4>
      </vt:variant>
      <vt:variant>
        <vt:lpwstr/>
      </vt:variant>
      <vt:variant>
        <vt:lpwstr>_Toc432414431</vt:lpwstr>
      </vt:variant>
      <vt:variant>
        <vt:i4>1507379</vt:i4>
      </vt:variant>
      <vt:variant>
        <vt:i4>179</vt:i4>
      </vt:variant>
      <vt:variant>
        <vt:i4>0</vt:i4>
      </vt:variant>
      <vt:variant>
        <vt:i4>5</vt:i4>
      </vt:variant>
      <vt:variant>
        <vt:lpwstr/>
      </vt:variant>
      <vt:variant>
        <vt:lpwstr>_Toc432414430</vt:lpwstr>
      </vt:variant>
      <vt:variant>
        <vt:i4>1441843</vt:i4>
      </vt:variant>
      <vt:variant>
        <vt:i4>173</vt:i4>
      </vt:variant>
      <vt:variant>
        <vt:i4>0</vt:i4>
      </vt:variant>
      <vt:variant>
        <vt:i4>5</vt:i4>
      </vt:variant>
      <vt:variant>
        <vt:lpwstr/>
      </vt:variant>
      <vt:variant>
        <vt:lpwstr>_Toc432414429</vt:lpwstr>
      </vt:variant>
      <vt:variant>
        <vt:i4>1441843</vt:i4>
      </vt:variant>
      <vt:variant>
        <vt:i4>167</vt:i4>
      </vt:variant>
      <vt:variant>
        <vt:i4>0</vt:i4>
      </vt:variant>
      <vt:variant>
        <vt:i4>5</vt:i4>
      </vt:variant>
      <vt:variant>
        <vt:lpwstr/>
      </vt:variant>
      <vt:variant>
        <vt:lpwstr>_Toc432414428</vt:lpwstr>
      </vt:variant>
      <vt:variant>
        <vt:i4>1441843</vt:i4>
      </vt:variant>
      <vt:variant>
        <vt:i4>161</vt:i4>
      </vt:variant>
      <vt:variant>
        <vt:i4>0</vt:i4>
      </vt:variant>
      <vt:variant>
        <vt:i4>5</vt:i4>
      </vt:variant>
      <vt:variant>
        <vt:lpwstr/>
      </vt:variant>
      <vt:variant>
        <vt:lpwstr>_Toc432414427</vt:lpwstr>
      </vt:variant>
      <vt:variant>
        <vt:i4>1441843</vt:i4>
      </vt:variant>
      <vt:variant>
        <vt:i4>155</vt:i4>
      </vt:variant>
      <vt:variant>
        <vt:i4>0</vt:i4>
      </vt:variant>
      <vt:variant>
        <vt:i4>5</vt:i4>
      </vt:variant>
      <vt:variant>
        <vt:lpwstr/>
      </vt:variant>
      <vt:variant>
        <vt:lpwstr>_Toc432414426</vt:lpwstr>
      </vt:variant>
      <vt:variant>
        <vt:i4>1441843</vt:i4>
      </vt:variant>
      <vt:variant>
        <vt:i4>149</vt:i4>
      </vt:variant>
      <vt:variant>
        <vt:i4>0</vt:i4>
      </vt:variant>
      <vt:variant>
        <vt:i4>5</vt:i4>
      </vt:variant>
      <vt:variant>
        <vt:lpwstr/>
      </vt:variant>
      <vt:variant>
        <vt:lpwstr>_Toc432414425</vt:lpwstr>
      </vt:variant>
      <vt:variant>
        <vt:i4>1441843</vt:i4>
      </vt:variant>
      <vt:variant>
        <vt:i4>143</vt:i4>
      </vt:variant>
      <vt:variant>
        <vt:i4>0</vt:i4>
      </vt:variant>
      <vt:variant>
        <vt:i4>5</vt:i4>
      </vt:variant>
      <vt:variant>
        <vt:lpwstr/>
      </vt:variant>
      <vt:variant>
        <vt:lpwstr>_Toc432414424</vt:lpwstr>
      </vt:variant>
      <vt:variant>
        <vt:i4>1441843</vt:i4>
      </vt:variant>
      <vt:variant>
        <vt:i4>137</vt:i4>
      </vt:variant>
      <vt:variant>
        <vt:i4>0</vt:i4>
      </vt:variant>
      <vt:variant>
        <vt:i4>5</vt:i4>
      </vt:variant>
      <vt:variant>
        <vt:lpwstr/>
      </vt:variant>
      <vt:variant>
        <vt:lpwstr>_Toc432414423</vt:lpwstr>
      </vt:variant>
      <vt:variant>
        <vt:i4>1441843</vt:i4>
      </vt:variant>
      <vt:variant>
        <vt:i4>131</vt:i4>
      </vt:variant>
      <vt:variant>
        <vt:i4>0</vt:i4>
      </vt:variant>
      <vt:variant>
        <vt:i4>5</vt:i4>
      </vt:variant>
      <vt:variant>
        <vt:lpwstr/>
      </vt:variant>
      <vt:variant>
        <vt:lpwstr>_Toc432414422</vt:lpwstr>
      </vt:variant>
      <vt:variant>
        <vt:i4>1441843</vt:i4>
      </vt:variant>
      <vt:variant>
        <vt:i4>125</vt:i4>
      </vt:variant>
      <vt:variant>
        <vt:i4>0</vt:i4>
      </vt:variant>
      <vt:variant>
        <vt:i4>5</vt:i4>
      </vt:variant>
      <vt:variant>
        <vt:lpwstr/>
      </vt:variant>
      <vt:variant>
        <vt:lpwstr>_Toc432414421</vt:lpwstr>
      </vt:variant>
      <vt:variant>
        <vt:i4>1441843</vt:i4>
      </vt:variant>
      <vt:variant>
        <vt:i4>119</vt:i4>
      </vt:variant>
      <vt:variant>
        <vt:i4>0</vt:i4>
      </vt:variant>
      <vt:variant>
        <vt:i4>5</vt:i4>
      </vt:variant>
      <vt:variant>
        <vt:lpwstr/>
      </vt:variant>
      <vt:variant>
        <vt:lpwstr>_Toc432414420</vt:lpwstr>
      </vt:variant>
      <vt:variant>
        <vt:i4>1376307</vt:i4>
      </vt:variant>
      <vt:variant>
        <vt:i4>113</vt:i4>
      </vt:variant>
      <vt:variant>
        <vt:i4>0</vt:i4>
      </vt:variant>
      <vt:variant>
        <vt:i4>5</vt:i4>
      </vt:variant>
      <vt:variant>
        <vt:lpwstr/>
      </vt:variant>
      <vt:variant>
        <vt:lpwstr>_Toc432414419</vt:lpwstr>
      </vt:variant>
      <vt:variant>
        <vt:i4>1376307</vt:i4>
      </vt:variant>
      <vt:variant>
        <vt:i4>107</vt:i4>
      </vt:variant>
      <vt:variant>
        <vt:i4>0</vt:i4>
      </vt:variant>
      <vt:variant>
        <vt:i4>5</vt:i4>
      </vt:variant>
      <vt:variant>
        <vt:lpwstr/>
      </vt:variant>
      <vt:variant>
        <vt:lpwstr>_Toc432414418</vt:lpwstr>
      </vt:variant>
      <vt:variant>
        <vt:i4>1376307</vt:i4>
      </vt:variant>
      <vt:variant>
        <vt:i4>101</vt:i4>
      </vt:variant>
      <vt:variant>
        <vt:i4>0</vt:i4>
      </vt:variant>
      <vt:variant>
        <vt:i4>5</vt:i4>
      </vt:variant>
      <vt:variant>
        <vt:lpwstr/>
      </vt:variant>
      <vt:variant>
        <vt:lpwstr>_Toc432414417</vt:lpwstr>
      </vt:variant>
      <vt:variant>
        <vt:i4>1376307</vt:i4>
      </vt:variant>
      <vt:variant>
        <vt:i4>95</vt:i4>
      </vt:variant>
      <vt:variant>
        <vt:i4>0</vt:i4>
      </vt:variant>
      <vt:variant>
        <vt:i4>5</vt:i4>
      </vt:variant>
      <vt:variant>
        <vt:lpwstr/>
      </vt:variant>
      <vt:variant>
        <vt:lpwstr>_Toc432414416</vt:lpwstr>
      </vt:variant>
      <vt:variant>
        <vt:i4>1376307</vt:i4>
      </vt:variant>
      <vt:variant>
        <vt:i4>89</vt:i4>
      </vt:variant>
      <vt:variant>
        <vt:i4>0</vt:i4>
      </vt:variant>
      <vt:variant>
        <vt:i4>5</vt:i4>
      </vt:variant>
      <vt:variant>
        <vt:lpwstr/>
      </vt:variant>
      <vt:variant>
        <vt:lpwstr>_Toc432414415</vt:lpwstr>
      </vt:variant>
      <vt:variant>
        <vt:i4>1376307</vt:i4>
      </vt:variant>
      <vt:variant>
        <vt:i4>83</vt:i4>
      </vt:variant>
      <vt:variant>
        <vt:i4>0</vt:i4>
      </vt:variant>
      <vt:variant>
        <vt:i4>5</vt:i4>
      </vt:variant>
      <vt:variant>
        <vt:lpwstr/>
      </vt:variant>
      <vt:variant>
        <vt:lpwstr>_Toc432414414</vt:lpwstr>
      </vt:variant>
      <vt:variant>
        <vt:i4>1376307</vt:i4>
      </vt:variant>
      <vt:variant>
        <vt:i4>77</vt:i4>
      </vt:variant>
      <vt:variant>
        <vt:i4>0</vt:i4>
      </vt:variant>
      <vt:variant>
        <vt:i4>5</vt:i4>
      </vt:variant>
      <vt:variant>
        <vt:lpwstr/>
      </vt:variant>
      <vt:variant>
        <vt:lpwstr>_Toc432414413</vt:lpwstr>
      </vt:variant>
      <vt:variant>
        <vt:i4>1376307</vt:i4>
      </vt:variant>
      <vt:variant>
        <vt:i4>71</vt:i4>
      </vt:variant>
      <vt:variant>
        <vt:i4>0</vt:i4>
      </vt:variant>
      <vt:variant>
        <vt:i4>5</vt:i4>
      </vt:variant>
      <vt:variant>
        <vt:lpwstr/>
      </vt:variant>
      <vt:variant>
        <vt:lpwstr>_Toc432414412</vt:lpwstr>
      </vt:variant>
      <vt:variant>
        <vt:i4>1376307</vt:i4>
      </vt:variant>
      <vt:variant>
        <vt:i4>65</vt:i4>
      </vt:variant>
      <vt:variant>
        <vt:i4>0</vt:i4>
      </vt:variant>
      <vt:variant>
        <vt:i4>5</vt:i4>
      </vt:variant>
      <vt:variant>
        <vt:lpwstr/>
      </vt:variant>
      <vt:variant>
        <vt:lpwstr>_Toc432414411</vt:lpwstr>
      </vt:variant>
      <vt:variant>
        <vt:i4>1376307</vt:i4>
      </vt:variant>
      <vt:variant>
        <vt:i4>59</vt:i4>
      </vt:variant>
      <vt:variant>
        <vt:i4>0</vt:i4>
      </vt:variant>
      <vt:variant>
        <vt:i4>5</vt:i4>
      </vt:variant>
      <vt:variant>
        <vt:lpwstr/>
      </vt:variant>
      <vt:variant>
        <vt:lpwstr>_Toc432414410</vt:lpwstr>
      </vt:variant>
      <vt:variant>
        <vt:i4>1310771</vt:i4>
      </vt:variant>
      <vt:variant>
        <vt:i4>53</vt:i4>
      </vt:variant>
      <vt:variant>
        <vt:i4>0</vt:i4>
      </vt:variant>
      <vt:variant>
        <vt:i4>5</vt:i4>
      </vt:variant>
      <vt:variant>
        <vt:lpwstr/>
      </vt:variant>
      <vt:variant>
        <vt:lpwstr>_Toc432414409</vt:lpwstr>
      </vt:variant>
      <vt:variant>
        <vt:i4>1310771</vt:i4>
      </vt:variant>
      <vt:variant>
        <vt:i4>47</vt:i4>
      </vt:variant>
      <vt:variant>
        <vt:i4>0</vt:i4>
      </vt:variant>
      <vt:variant>
        <vt:i4>5</vt:i4>
      </vt:variant>
      <vt:variant>
        <vt:lpwstr/>
      </vt:variant>
      <vt:variant>
        <vt:lpwstr>_Toc432414408</vt:lpwstr>
      </vt:variant>
      <vt:variant>
        <vt:i4>1310771</vt:i4>
      </vt:variant>
      <vt:variant>
        <vt:i4>41</vt:i4>
      </vt:variant>
      <vt:variant>
        <vt:i4>0</vt:i4>
      </vt:variant>
      <vt:variant>
        <vt:i4>5</vt:i4>
      </vt:variant>
      <vt:variant>
        <vt:lpwstr/>
      </vt:variant>
      <vt:variant>
        <vt:lpwstr>_Toc432414407</vt:lpwstr>
      </vt:variant>
      <vt:variant>
        <vt:i4>1310771</vt:i4>
      </vt:variant>
      <vt:variant>
        <vt:i4>35</vt:i4>
      </vt:variant>
      <vt:variant>
        <vt:i4>0</vt:i4>
      </vt:variant>
      <vt:variant>
        <vt:i4>5</vt:i4>
      </vt:variant>
      <vt:variant>
        <vt:lpwstr/>
      </vt:variant>
      <vt:variant>
        <vt:lpwstr>_Toc432414406</vt:lpwstr>
      </vt:variant>
      <vt:variant>
        <vt:i4>1310771</vt:i4>
      </vt:variant>
      <vt:variant>
        <vt:i4>29</vt:i4>
      </vt:variant>
      <vt:variant>
        <vt:i4>0</vt:i4>
      </vt:variant>
      <vt:variant>
        <vt:i4>5</vt:i4>
      </vt:variant>
      <vt:variant>
        <vt:lpwstr/>
      </vt:variant>
      <vt:variant>
        <vt:lpwstr>_Toc432414405</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Qualitätssicherungsvereinbarung mit Produktionsmateriallieferanten</dc:title>
  <dc:subject>S 296001</dc:subject>
  <dc:creator/>
  <cp:lastModifiedBy/>
  <cp:revision>1</cp:revision>
  <cp:lastPrinted>2009-02-05T09:51:00Z</cp:lastPrinted>
  <dcterms:created xsi:type="dcterms:W3CDTF">2017-01-30T10:41:00Z</dcterms:created>
  <dcterms:modified xsi:type="dcterms:W3CDTF">2017-01-30T11:41:00Z</dcterms:modified>
</cp:coreProperties>
</file>